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77777777" w:rsidR="008F15D0" w:rsidRPr="00E960BB" w:rsidRDefault="00997F14" w:rsidP="008F15D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8F15D0" w:rsidRPr="00E960BB">
        <w:rPr>
          <w:rFonts w:ascii="Corbel" w:hAnsi="Corbel"/>
          <w:bCs/>
          <w:i/>
        </w:rPr>
        <w:t xml:space="preserve">Załącznik nr 1.5 do Zarządzenia Rektora UR  nr </w:t>
      </w:r>
      <w:r w:rsidR="008F15D0">
        <w:rPr>
          <w:rFonts w:ascii="Corbel" w:hAnsi="Corbel"/>
          <w:bCs/>
          <w:i/>
        </w:rPr>
        <w:t>7</w:t>
      </w:r>
      <w:r w:rsidR="008F15D0" w:rsidRPr="00E960BB">
        <w:rPr>
          <w:rFonts w:ascii="Corbel" w:hAnsi="Corbel"/>
          <w:bCs/>
          <w:i/>
        </w:rPr>
        <w:t>/20</w:t>
      </w:r>
      <w:r w:rsidR="008F15D0">
        <w:rPr>
          <w:rFonts w:ascii="Corbel" w:hAnsi="Corbel"/>
          <w:bCs/>
          <w:i/>
        </w:rPr>
        <w:t>23</w:t>
      </w:r>
    </w:p>
    <w:p w14:paraId="672A6659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CB3DA70" w14:textId="77777777" w:rsidR="0085747A" w:rsidRDefault="0071620A" w:rsidP="00601E6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D0276D">
        <w:rPr>
          <w:rFonts w:ascii="Corbel" w:hAnsi="Corbel"/>
          <w:i/>
          <w:smallCaps/>
          <w:sz w:val="24"/>
          <w:szCs w:val="24"/>
        </w:rPr>
        <w:t>2024-2029</w:t>
      </w:r>
      <w:r w:rsidR="00D0276D" w:rsidRPr="00EA4832">
        <w:rPr>
          <w:rFonts w:ascii="Corbel" w:hAnsi="Corbel"/>
          <w:i/>
          <w:sz w:val="20"/>
          <w:szCs w:val="20"/>
        </w:rPr>
        <w:t xml:space="preserve"> </w:t>
      </w:r>
      <w:r w:rsidR="00D0276D">
        <w:rPr>
          <w:rFonts w:ascii="Corbel" w:hAnsi="Corbel"/>
          <w:i/>
          <w:sz w:val="20"/>
          <w:szCs w:val="20"/>
        </w:rPr>
        <w:br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7385951C" w14:textId="77777777" w:rsidR="00445970" w:rsidRPr="0002110D" w:rsidRDefault="00445970" w:rsidP="00EA4832">
      <w:pPr>
        <w:spacing w:after="0" w:line="240" w:lineRule="exact"/>
        <w:jc w:val="both"/>
        <w:rPr>
          <w:rFonts w:ascii="Corbel" w:hAnsi="Corbel"/>
          <w:color w:val="FF0000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CC1CA4">
        <w:rPr>
          <w:rFonts w:ascii="Corbel" w:hAnsi="Corbel"/>
          <w:sz w:val="20"/>
          <w:szCs w:val="20"/>
        </w:rPr>
        <w:t xml:space="preserve">ok akademicki : </w:t>
      </w:r>
      <w:r w:rsidR="00776A77">
        <w:rPr>
          <w:rFonts w:ascii="Corbel" w:hAnsi="Corbel"/>
          <w:sz w:val="20"/>
          <w:szCs w:val="20"/>
        </w:rPr>
        <w:t>202</w:t>
      </w:r>
      <w:r w:rsidR="00D0276D">
        <w:rPr>
          <w:rFonts w:ascii="Corbel" w:hAnsi="Corbel"/>
          <w:sz w:val="20"/>
          <w:szCs w:val="20"/>
        </w:rPr>
        <w:t>7</w:t>
      </w:r>
      <w:r w:rsidR="009231F2">
        <w:rPr>
          <w:rFonts w:ascii="Corbel" w:hAnsi="Corbel"/>
          <w:sz w:val="20"/>
          <w:szCs w:val="20"/>
        </w:rPr>
        <w:t>/2</w:t>
      </w:r>
      <w:r w:rsidR="000052DD">
        <w:rPr>
          <w:rFonts w:ascii="Corbel" w:hAnsi="Corbel"/>
          <w:sz w:val="20"/>
          <w:szCs w:val="20"/>
        </w:rPr>
        <w:t>02</w:t>
      </w:r>
      <w:r w:rsidR="00D0276D">
        <w:rPr>
          <w:rFonts w:ascii="Corbel" w:hAnsi="Corbel"/>
          <w:sz w:val="20"/>
          <w:szCs w:val="20"/>
        </w:rPr>
        <w:t>8</w:t>
      </w: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451E7" w:rsidRPr="009C54AE" w14:paraId="34502FB1" w14:textId="77777777" w:rsidTr="1C463BEC">
        <w:tc>
          <w:tcPr>
            <w:tcW w:w="2694" w:type="dxa"/>
            <w:vAlign w:val="center"/>
          </w:tcPr>
          <w:p w14:paraId="59701564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6C6E41D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Diagnozowanie potrzeb dziecka</w:t>
            </w:r>
          </w:p>
        </w:tc>
      </w:tr>
      <w:tr w:rsidR="005451E7" w:rsidRPr="009C54AE" w14:paraId="4CA29152" w14:textId="77777777" w:rsidTr="1C463BEC">
        <w:tc>
          <w:tcPr>
            <w:tcW w:w="2694" w:type="dxa"/>
            <w:vAlign w:val="center"/>
          </w:tcPr>
          <w:p w14:paraId="3354DAFC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AB6C7B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451E7" w:rsidRPr="009C54AE" w14:paraId="5C0172EC" w14:textId="77777777" w:rsidTr="1C463BEC">
        <w:tc>
          <w:tcPr>
            <w:tcW w:w="2694" w:type="dxa"/>
            <w:vAlign w:val="center"/>
          </w:tcPr>
          <w:p w14:paraId="249A5C16" w14:textId="77777777" w:rsidR="005451E7" w:rsidRPr="009C54AE" w:rsidRDefault="005451E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5451E7" w:rsidRPr="009C54AE" w:rsidRDefault="00AE0B15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451E7" w:rsidRPr="009C54AE" w14:paraId="73603CF6" w14:textId="77777777" w:rsidTr="1C463BEC">
        <w:tc>
          <w:tcPr>
            <w:tcW w:w="2694" w:type="dxa"/>
            <w:vAlign w:val="center"/>
          </w:tcPr>
          <w:p w14:paraId="0A39E105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5451E7" w:rsidRPr="00296623" w:rsidRDefault="00AE0B15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451E7" w:rsidRPr="009C54AE" w14:paraId="63AED1F3" w14:textId="77777777" w:rsidTr="1C463BEC">
        <w:tc>
          <w:tcPr>
            <w:tcW w:w="2694" w:type="dxa"/>
            <w:vAlign w:val="center"/>
          </w:tcPr>
          <w:p w14:paraId="4B835047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5451E7" w:rsidRPr="009C54AE" w14:paraId="4BA63E62" w14:textId="77777777" w:rsidTr="1C463BEC">
        <w:tc>
          <w:tcPr>
            <w:tcW w:w="2694" w:type="dxa"/>
            <w:vAlign w:val="center"/>
          </w:tcPr>
          <w:p w14:paraId="448A1CED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451E7" w:rsidRPr="009C54AE" w14:paraId="77AD840C" w14:textId="77777777" w:rsidTr="1C463BEC">
        <w:tc>
          <w:tcPr>
            <w:tcW w:w="2694" w:type="dxa"/>
            <w:vAlign w:val="center"/>
          </w:tcPr>
          <w:p w14:paraId="04C0481C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451E7" w:rsidRPr="009C54AE" w14:paraId="5C70B2EB" w14:textId="77777777" w:rsidTr="1C463BEC">
        <w:tc>
          <w:tcPr>
            <w:tcW w:w="2694" w:type="dxa"/>
            <w:vAlign w:val="center"/>
          </w:tcPr>
          <w:p w14:paraId="7C3992E0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5451E7" w:rsidRPr="009C54AE" w:rsidRDefault="00776A7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451E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5451E7" w:rsidRPr="009C54AE" w14:paraId="72EECDEB" w14:textId="77777777" w:rsidTr="1C463BEC">
        <w:tc>
          <w:tcPr>
            <w:tcW w:w="2694" w:type="dxa"/>
            <w:vAlign w:val="center"/>
          </w:tcPr>
          <w:p w14:paraId="47AAF248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8C50A26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7, 8</w:t>
            </w:r>
          </w:p>
        </w:tc>
      </w:tr>
      <w:tr w:rsidR="005451E7" w:rsidRPr="009C54AE" w14:paraId="4356C570" w14:textId="77777777" w:rsidTr="1C463BEC">
        <w:tc>
          <w:tcPr>
            <w:tcW w:w="2694" w:type="dxa"/>
            <w:vAlign w:val="center"/>
          </w:tcPr>
          <w:p w14:paraId="5863A118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C7D931C" w14:textId="77777777" w:rsidR="005451E7" w:rsidRPr="00296623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9662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C.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5451E7" w:rsidRPr="009C54AE" w14:paraId="2786482B" w14:textId="77777777" w:rsidTr="1C463BEC">
        <w:tc>
          <w:tcPr>
            <w:tcW w:w="2694" w:type="dxa"/>
            <w:vAlign w:val="center"/>
          </w:tcPr>
          <w:p w14:paraId="13A990D4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451E7" w:rsidRPr="009C54AE" w14:paraId="43E0CA18" w14:textId="77777777" w:rsidTr="1C463BEC">
        <w:tc>
          <w:tcPr>
            <w:tcW w:w="2694" w:type="dxa"/>
            <w:vAlign w:val="center"/>
          </w:tcPr>
          <w:p w14:paraId="69C2AF6E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068702F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Elżbieta Dolata</w:t>
            </w:r>
          </w:p>
        </w:tc>
      </w:tr>
      <w:tr w:rsidR="0085747A" w:rsidRPr="009C54AE" w14:paraId="471FE442" w14:textId="77777777" w:rsidTr="1C463BEC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EB378F" w14:textId="36D97FAE" w:rsidR="0085747A" w:rsidRPr="009C54AE" w:rsidRDefault="64CE7194" w:rsidP="1C463B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C463BEC">
              <w:rPr>
                <w:rFonts w:ascii="Corbel" w:hAnsi="Corbel"/>
                <w:b w:val="0"/>
                <w:sz w:val="24"/>
                <w:szCs w:val="24"/>
              </w:rPr>
              <w:t xml:space="preserve">Dr Elżbieta Dolata, dr M. </w:t>
            </w:r>
            <w:proofErr w:type="spellStart"/>
            <w:r w:rsidRPr="1C463BEC">
              <w:rPr>
                <w:rFonts w:ascii="Corbel" w:hAnsi="Corbel"/>
                <w:b w:val="0"/>
                <w:sz w:val="24"/>
                <w:szCs w:val="24"/>
              </w:rPr>
              <w:t>Wasylewicz</w:t>
            </w:r>
            <w:proofErr w:type="spellEnd"/>
          </w:p>
        </w:tc>
      </w:tr>
    </w:tbl>
    <w:p w14:paraId="57A64E18" w14:textId="77777777" w:rsidR="00923D7D" w:rsidRPr="009C54AE" w:rsidRDefault="0085747A" w:rsidP="00B9422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0048703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246A0EA" w14:textId="77777777" w:rsidTr="004870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7EEC" w14:textId="77777777" w:rsidR="00015B8F" w:rsidRPr="009C54AE" w:rsidRDefault="005451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4870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4870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4870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FE322D" w:rsidRPr="009C54AE" w14:paraId="6550DEF4" w14:textId="77777777" w:rsidTr="004870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A208" w14:textId="77777777" w:rsidR="00FE322D" w:rsidRDefault="00776A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FE322D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FE322D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C669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0818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31CB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261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FE322D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2486C0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101652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B99056E" w14:textId="77777777" w:rsidR="0048703D" w:rsidRPr="009C54AE" w:rsidRDefault="0048703D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B021301" w14:textId="77777777" w:rsidR="0048703D" w:rsidRPr="0048703D" w:rsidRDefault="009F6FDD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48703D">
        <w:rPr>
          <w:rFonts w:ascii="MS Gothic" w:eastAsia="MS Gothic" w:hAnsi="MS Gothic" w:cs="MS Gothic"/>
          <w:szCs w:val="24"/>
          <w:u w:val="single"/>
        </w:rPr>
        <w:t xml:space="preserve"> </w:t>
      </w:r>
      <w:r w:rsidRPr="0048703D">
        <w:rPr>
          <w:rFonts w:ascii="MS Gothic" w:eastAsia="MS Gothic" w:hAnsi="MS Gothic" w:cs="MS Gothic" w:hint="eastAsia"/>
          <w:szCs w:val="24"/>
          <w:u w:val="single"/>
        </w:rPr>
        <w:t xml:space="preserve">X </w:t>
      </w:r>
      <w:r w:rsidR="0085747A" w:rsidRPr="0048703D">
        <w:rPr>
          <w:rFonts w:ascii="Corbel" w:hAnsi="Corbel"/>
          <w:smallCaps w:val="0"/>
          <w:szCs w:val="24"/>
          <w:u w:val="single"/>
        </w:rPr>
        <w:t xml:space="preserve">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95CBE55" w14:textId="2B4556C3" w:rsidR="009C54AE" w:rsidRDefault="00E22FBC" w:rsidP="1C463BE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1C463BEC">
        <w:rPr>
          <w:rFonts w:ascii="Corbel" w:hAnsi="Corbel"/>
          <w:smallCaps w:val="0"/>
        </w:rPr>
        <w:t xml:space="preserve">1.3 </w:t>
      </w:r>
      <w:r>
        <w:tab/>
      </w:r>
      <w:r w:rsidRPr="1C463BEC">
        <w:rPr>
          <w:rFonts w:ascii="Corbel" w:hAnsi="Corbel"/>
          <w:smallCaps w:val="0"/>
        </w:rPr>
        <w:t>For</w:t>
      </w:r>
      <w:r w:rsidR="00445970" w:rsidRPr="1C463BEC">
        <w:rPr>
          <w:rFonts w:ascii="Corbel" w:hAnsi="Corbel"/>
          <w:smallCaps w:val="0"/>
        </w:rPr>
        <w:t xml:space="preserve">ma zaliczenia przedmiotu </w:t>
      </w:r>
      <w:r w:rsidRPr="1C463BEC">
        <w:rPr>
          <w:rFonts w:ascii="Corbel" w:hAnsi="Corbel"/>
          <w:smallCaps w:val="0"/>
        </w:rPr>
        <w:t>(z toku)</w:t>
      </w:r>
      <w:r w:rsidR="0048703D" w:rsidRPr="1C463BEC">
        <w:rPr>
          <w:rFonts w:ascii="Corbel" w:hAnsi="Corbel"/>
          <w:b w:val="0"/>
          <w:smallCaps w:val="0"/>
        </w:rPr>
        <w:t xml:space="preserve">: </w:t>
      </w:r>
      <w:r w:rsidRPr="1C463BEC">
        <w:rPr>
          <w:rFonts w:ascii="Corbel" w:hAnsi="Corbel"/>
          <w:smallCaps w:val="0"/>
          <w:u w:val="single"/>
        </w:rPr>
        <w:t>egzamin</w:t>
      </w:r>
    </w:p>
    <w:p w14:paraId="1533ECEA" w14:textId="7B8DAEF0" w:rsidR="0048703D" w:rsidRDefault="0391A245" w:rsidP="1C463BEC">
      <w:pPr>
        <w:spacing w:after="0"/>
      </w:pPr>
      <w:r w:rsidRPr="1C463BEC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2.Wymagania wstępne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1C463BEC" w14:paraId="11567E00" w14:textId="77777777" w:rsidTr="1C463BEC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10FA7A" w14:textId="4DFBFB02" w:rsidR="1C463BEC" w:rsidRDefault="1C463BEC" w:rsidP="1C463BEC">
            <w:pPr>
              <w:spacing w:after="0"/>
            </w:pPr>
            <w:r w:rsidRPr="00BC4F96">
              <w:rPr>
                <w:rFonts w:ascii="Corbel" w:eastAsia="Corbel" w:hAnsi="Corbel" w:cs="Corbel"/>
                <w:sz w:val="24"/>
                <w:szCs w:val="24"/>
              </w:rPr>
              <w:t>Zaliczenie przedmiotów: podstawy pedagogiki ogólnej, podstawy psychologii, psychologia rozwojowa (znajomość specyfiki rozwoju dziecka w poszczególnych etapach rozwojowych,</w:t>
            </w:r>
            <w:r w:rsidRPr="1C463BEC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00BC4F96">
              <w:rPr>
                <w:rFonts w:ascii="Corbel" w:eastAsia="Corbel" w:hAnsi="Corbel" w:cs="Corbel"/>
                <w:sz w:val="24"/>
                <w:szCs w:val="24"/>
              </w:rPr>
              <w:t>zna</w:t>
            </w:r>
            <w:r w:rsidRPr="00BC4F96">
              <w:rPr>
                <w:rFonts w:ascii="Corbel" w:eastAsia="Corbel" w:hAnsi="Corbel" w:cs="Corbel"/>
                <w:sz w:val="24"/>
                <w:szCs w:val="24"/>
              </w:rPr>
              <w:lastRenderedPageBreak/>
              <w:t>jomość różnorodnych działań pedagogicznych</w:t>
            </w:r>
            <w:r w:rsidRPr="1C463BEC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1C326E30" w14:textId="68F345E1" w:rsidR="0048703D" w:rsidRDefault="0391A245" w:rsidP="1C463BEC">
      <w:pPr>
        <w:spacing w:after="0"/>
      </w:pPr>
      <w:r w:rsidRPr="1C463BEC">
        <w:rPr>
          <w:rFonts w:ascii="Corbel" w:eastAsia="Corbel" w:hAnsi="Corbel" w:cs="Corbel"/>
          <w:b/>
          <w:bCs/>
          <w:smallCaps/>
          <w:sz w:val="24"/>
          <w:szCs w:val="24"/>
        </w:rPr>
        <w:lastRenderedPageBreak/>
        <w:t xml:space="preserve"> </w:t>
      </w:r>
    </w:p>
    <w:p w14:paraId="05E5E5DD" w14:textId="0B47A7D9" w:rsidR="0048703D" w:rsidRDefault="0391A245" w:rsidP="1C463BEC">
      <w:pPr>
        <w:spacing w:after="0"/>
      </w:pPr>
      <w:r w:rsidRPr="1C463BEC">
        <w:rPr>
          <w:rFonts w:ascii="Corbel" w:eastAsia="Corbel" w:hAnsi="Corbel" w:cs="Corbel"/>
          <w:b/>
          <w:bCs/>
          <w:smallCaps/>
          <w:sz w:val="24"/>
          <w:szCs w:val="24"/>
        </w:rPr>
        <w:t>3. cele, efekty uczenia się, treści Programowe i stosowane metody Dydaktyczne</w:t>
      </w:r>
    </w:p>
    <w:p w14:paraId="609F8D7C" w14:textId="54F3CB1B" w:rsidR="0048703D" w:rsidRDefault="0391A245" w:rsidP="1C463BEC">
      <w:pPr>
        <w:spacing w:after="0"/>
      </w:pPr>
      <w:r w:rsidRPr="1C463BEC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638D1C62" w14:textId="7CE3B04E" w:rsidR="0048703D" w:rsidRDefault="0391A245" w:rsidP="1C463BEC">
      <w:pPr>
        <w:spacing w:after="0"/>
        <w:ind w:left="360"/>
        <w:jc w:val="both"/>
      </w:pPr>
      <w:r w:rsidRPr="1C463BEC">
        <w:rPr>
          <w:rFonts w:ascii="Corbel" w:eastAsia="Corbel" w:hAnsi="Corbel" w:cs="Corbel"/>
          <w:b/>
          <w:bCs/>
          <w:sz w:val="24"/>
          <w:szCs w:val="24"/>
        </w:rPr>
        <w:t>3.1 Cele przedmiotu</w:t>
      </w:r>
    </w:p>
    <w:p w14:paraId="377AE61D" w14:textId="6DCA2120" w:rsidR="0048703D" w:rsidRDefault="0391A245" w:rsidP="1C463BEC">
      <w:pPr>
        <w:spacing w:after="0"/>
        <w:ind w:left="360"/>
        <w:jc w:val="both"/>
      </w:pPr>
      <w:r w:rsidRPr="1C463BEC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51"/>
        <w:gridCol w:w="8819"/>
      </w:tblGrid>
      <w:tr w:rsidR="1C463BEC" w14:paraId="76AC49D0" w14:textId="77777777" w:rsidTr="1C463BEC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20413A1" w14:textId="2ADB3720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EC389B" w14:textId="1BA41390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Zapoznanie z metodami i technikami diagnostycznymi przydatnymi w poznaniu potrzeb dziecka</w:t>
            </w:r>
          </w:p>
        </w:tc>
      </w:tr>
      <w:tr w:rsidR="1C463BEC" w14:paraId="1A5AF6E5" w14:textId="77777777" w:rsidTr="1C463BEC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394598" w14:textId="41C64D21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23D1E6" w14:textId="5A0C16DF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Wyposażenie w umiejętności diagnozowania i interpretowania wyników badań pedagogicznych oraz projektowania w ich oparciu działań pedagogicznych</w:t>
            </w:r>
          </w:p>
        </w:tc>
      </w:tr>
      <w:tr w:rsidR="1C463BEC" w14:paraId="60A15089" w14:textId="77777777" w:rsidTr="1C463BEC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FDCD2F" w14:textId="108B2687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BCBFE7" w14:textId="3FF0264D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Przygotowanie do współpracy z instytucjami pomocowymi na rzecz dziecka i rodziny w oparciu o rozpoznane potrzeby rozwojowe i edukacyjne dziecka</w:t>
            </w:r>
          </w:p>
        </w:tc>
      </w:tr>
    </w:tbl>
    <w:p w14:paraId="59ED399B" w14:textId="0D48590A" w:rsidR="0048703D" w:rsidRDefault="0391A245" w:rsidP="1C463BEC">
      <w:pPr>
        <w:spacing w:after="0"/>
      </w:pPr>
      <w:r w:rsidRPr="1C463BEC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1926913B" w14:textId="6DB75DA7" w:rsidR="0048703D" w:rsidRDefault="0391A245" w:rsidP="1C463BEC">
      <w:pPr>
        <w:pStyle w:val="Akapitzlist"/>
        <w:numPr>
          <w:ilvl w:val="1"/>
          <w:numId w:val="2"/>
        </w:numPr>
        <w:spacing w:after="0"/>
        <w:ind w:left="1146" w:hanging="720"/>
        <w:rPr>
          <w:rFonts w:ascii="Corbel" w:eastAsia="Corbel" w:hAnsi="Corbel" w:cs="Corbel"/>
          <w:sz w:val="24"/>
          <w:szCs w:val="24"/>
        </w:rPr>
      </w:pPr>
      <w:r w:rsidRPr="1C463BEC">
        <w:rPr>
          <w:rFonts w:ascii="Corbel" w:eastAsia="Corbel" w:hAnsi="Corbel" w:cs="Corbel"/>
          <w:b/>
          <w:bCs/>
          <w:sz w:val="24"/>
          <w:szCs w:val="24"/>
        </w:rPr>
        <w:t>Efekty uczenia się dla przedmiotu</w:t>
      </w:r>
      <w:r w:rsidRPr="1C463BEC">
        <w:rPr>
          <w:rFonts w:ascii="Corbel" w:eastAsia="Corbel" w:hAnsi="Corbel" w:cs="Corbel"/>
          <w:sz w:val="24"/>
          <w:szCs w:val="24"/>
        </w:rPr>
        <w:t xml:space="preserve"> </w:t>
      </w:r>
    </w:p>
    <w:p w14:paraId="65FDE8E0" w14:textId="3457376A" w:rsidR="0048703D" w:rsidRDefault="0391A245" w:rsidP="1C463BEC">
      <w:pPr>
        <w:spacing w:after="0"/>
        <w:ind w:left="1146"/>
      </w:pPr>
      <w:r w:rsidRPr="1C463BEC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087"/>
        <w:gridCol w:w="6373"/>
        <w:gridCol w:w="1699"/>
      </w:tblGrid>
      <w:tr w:rsidR="1C463BEC" w14:paraId="04855AD9" w14:textId="77777777" w:rsidTr="1C463BEC">
        <w:trPr>
          <w:trHeight w:val="300"/>
        </w:trPr>
        <w:tc>
          <w:tcPr>
            <w:tcW w:w="10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2CC95CB" w14:textId="7403493C" w:rsidR="1C463BEC" w:rsidRDefault="1C463BEC" w:rsidP="1C463BEC">
            <w:pPr>
              <w:spacing w:after="0"/>
              <w:jc w:val="center"/>
            </w:pPr>
            <w:r w:rsidRPr="1C463BEC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63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DB32FBE" w14:textId="00A141A2" w:rsidR="1C463BEC" w:rsidRDefault="1C463BEC" w:rsidP="1C463BEC">
            <w:pPr>
              <w:spacing w:after="0"/>
              <w:jc w:val="center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6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1E82530" w14:textId="6219E679" w:rsidR="1C463BEC" w:rsidRDefault="1C463BEC" w:rsidP="1C463BEC">
            <w:pPr>
              <w:spacing w:after="0"/>
              <w:jc w:val="center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kierunkowych </w:t>
            </w:r>
            <w:hyperlink r:id="rId11" w:anchor="_ftn1">
              <w:r w:rsidRPr="1C463BEC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1C463BEC" w14:paraId="02EDD75F" w14:textId="77777777" w:rsidTr="1C463BEC">
        <w:trPr>
          <w:trHeight w:val="300"/>
        </w:trPr>
        <w:tc>
          <w:tcPr>
            <w:tcW w:w="10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CDD9F6B" w14:textId="0A12F13D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63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BA795EC" w14:textId="69971F71" w:rsidR="1C463BEC" w:rsidRPr="00BC4F96" w:rsidRDefault="1C463BEC" w:rsidP="1C463BEC">
            <w:pPr>
              <w:tabs>
                <w:tab w:val="left" w:pos="1275"/>
              </w:tabs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C4F96">
              <w:rPr>
                <w:rFonts w:ascii="Corbel" w:eastAsia="Corbel" w:hAnsi="Corbel" w:cs="Corbel"/>
                <w:sz w:val="24"/>
                <w:szCs w:val="24"/>
              </w:rPr>
              <w:t>W zakresie wiedzy student zna i rozumie:</w:t>
            </w:r>
          </w:p>
          <w:p w14:paraId="3CA83C03" w14:textId="7C338640" w:rsidR="1C463BEC" w:rsidRPr="00BC4F96" w:rsidRDefault="1C463BEC" w:rsidP="1C463BEC">
            <w:pPr>
              <w:spacing w:after="160"/>
              <w:rPr>
                <w:rFonts w:ascii="Corbel" w:eastAsia="Corbel" w:hAnsi="Corbel" w:cs="Corbel"/>
                <w:sz w:val="24"/>
                <w:szCs w:val="24"/>
              </w:rPr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C.W2.  zasady organizacji optymalnego środowiska edukacyjnego w przedszkolu i klasach  I–III szkoły podstawowej: możliwości wykorzystania w codziennej praktyce 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 uzyskanych na jego temat od specjalistów, w tym psychologa, logopedy, pedagoga,  lekarza, oraz rodziców lub opiekunów;</w:t>
            </w:r>
          </w:p>
        </w:tc>
        <w:tc>
          <w:tcPr>
            <w:tcW w:w="16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9090453" w14:textId="652A22B0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>PPiW.W13</w:t>
            </w:r>
          </w:p>
        </w:tc>
      </w:tr>
      <w:tr w:rsidR="1C463BEC" w14:paraId="3FD88E75" w14:textId="77777777" w:rsidTr="1C463BEC">
        <w:trPr>
          <w:trHeight w:val="300"/>
        </w:trPr>
        <w:tc>
          <w:tcPr>
            <w:tcW w:w="10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FB0B64F" w14:textId="7B037092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63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28F7B5F" w14:textId="4D45989B" w:rsidR="1C463BEC" w:rsidRDefault="1C463BEC" w:rsidP="1C463BEC">
            <w:pPr>
              <w:spacing w:after="160"/>
              <w:jc w:val="both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 xml:space="preserve">C.W.3. zasady: projektowania spersonalizowanych strategii edukacyjnych w przedszkolu i klasach I-III szkoły podstawowej, konstruowania wiedzy w przedszkolu i klasach I-III szkoły podstawowej, </w:t>
            </w:r>
            <w:proofErr w:type="spellStart"/>
            <w:r w:rsidRPr="1C463BEC">
              <w:rPr>
                <w:rFonts w:ascii="Corbel" w:eastAsia="Corbel" w:hAnsi="Corbel" w:cs="Corbel"/>
                <w:sz w:val="24"/>
                <w:szCs w:val="24"/>
              </w:rPr>
              <w:t>intergrowania</w:t>
            </w:r>
            <w:proofErr w:type="spellEnd"/>
            <w:r w:rsidRPr="1C463BEC">
              <w:rPr>
                <w:rFonts w:ascii="Corbel" w:eastAsia="Corbel" w:hAnsi="Corbel" w:cs="Corbel"/>
                <w:sz w:val="24"/>
                <w:szCs w:val="24"/>
              </w:rPr>
              <w:t xml:space="preserve"> wiedzy i umiejętności dzieci w przedszkolu i uczniów w klasach I-III szkoły podstawowej, projektowania i prowadzenia działań pedagogicznych, rozpoznawania potrzeb, możliwości i uzdolnień dziecka lub ucznia, a także planowania, realizacji i oceny spersonalizowanych programów kształcenia i wychowania; </w:t>
            </w:r>
          </w:p>
        </w:tc>
        <w:tc>
          <w:tcPr>
            <w:tcW w:w="16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6C3DAF7" w14:textId="5310BE44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  <w:p w14:paraId="0E93D1B9" w14:textId="60C18DE3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>PPiW.W14</w:t>
            </w:r>
          </w:p>
        </w:tc>
      </w:tr>
      <w:tr w:rsidR="1C463BEC" w14:paraId="5F741FBB" w14:textId="77777777" w:rsidTr="1C463BEC">
        <w:trPr>
          <w:trHeight w:val="300"/>
        </w:trPr>
        <w:tc>
          <w:tcPr>
            <w:tcW w:w="10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EF5A019" w14:textId="69D74973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3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5F1A52F" w14:textId="29B62877" w:rsidR="1C463BEC" w:rsidRPr="00BC4F96" w:rsidRDefault="00BC4F96" w:rsidP="1C463BEC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W</w:t>
            </w:r>
            <w:r w:rsidR="1C463BEC" w:rsidRPr="00BC4F96">
              <w:rPr>
                <w:rFonts w:ascii="Corbel" w:eastAsia="Corbel" w:hAnsi="Corbel" w:cs="Corbel"/>
                <w:sz w:val="24"/>
                <w:szCs w:val="24"/>
              </w:rPr>
              <w:t xml:space="preserve"> zakresie umiejętności student potrafi:</w:t>
            </w:r>
          </w:p>
          <w:p w14:paraId="2D4A2DE5" w14:textId="592465A4" w:rsidR="1C463BEC" w:rsidRDefault="00BC4F96" w:rsidP="1C463BEC">
            <w:pPr>
              <w:spacing w:after="160"/>
              <w:jc w:val="both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C.U.1</w:t>
            </w:r>
            <w:r w:rsidR="1C463BEC" w:rsidRPr="1C463BEC">
              <w:rPr>
                <w:rFonts w:ascii="Corbel" w:eastAsia="Corbel" w:hAnsi="Corbel" w:cs="Corbel"/>
                <w:sz w:val="24"/>
                <w:szCs w:val="24"/>
              </w:rPr>
              <w:t>. kształtować bezpieczne i przyjazne edukacyjne środowisko rozwoju dzieci lub  uczniów, z uwzględnieniem indywi</w:t>
            </w:r>
            <w:r w:rsidR="1C463BEC" w:rsidRPr="1C463BEC">
              <w:rPr>
                <w:rFonts w:ascii="Corbel" w:eastAsia="Corbel" w:hAnsi="Corbel" w:cs="Corbel"/>
                <w:sz w:val="24"/>
                <w:szCs w:val="24"/>
              </w:rPr>
              <w:lastRenderedPageBreak/>
              <w:t>dualnych potrzeb, możliwości i uzdolnień dziecka lub ucznia, z nastawieniem na osobowy i podmiotowy rozwój;</w:t>
            </w:r>
          </w:p>
        </w:tc>
        <w:tc>
          <w:tcPr>
            <w:tcW w:w="16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DD65B97" w14:textId="0D81C4F1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PPiW.U02</w:t>
            </w:r>
          </w:p>
        </w:tc>
      </w:tr>
      <w:tr w:rsidR="1C463BEC" w14:paraId="5073451E" w14:textId="77777777" w:rsidTr="1C463BEC">
        <w:trPr>
          <w:trHeight w:val="300"/>
        </w:trPr>
        <w:tc>
          <w:tcPr>
            <w:tcW w:w="10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ECBE177" w14:textId="46F7BA35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3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6206B37" w14:textId="51409B53" w:rsidR="1C463BEC" w:rsidRDefault="00BC4F96" w:rsidP="1C463BEC">
            <w:pPr>
              <w:spacing w:after="160"/>
              <w:jc w:val="both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C.U.</w:t>
            </w:r>
            <w:r w:rsidR="1C463BEC" w:rsidRPr="1C463BEC">
              <w:rPr>
                <w:rFonts w:ascii="Corbel" w:eastAsia="Corbel" w:hAnsi="Corbel" w:cs="Corbel"/>
                <w:sz w:val="24"/>
                <w:szCs w:val="24"/>
              </w:rPr>
              <w:t>3. wykorzystywać w codziennej praktyce edukacyjnej różnorodne sposoby organizowania środowiska uczenia się – w sali lub klasie, poza placówką systemu oświaty i w środowisku lokalnym, dostarczać dzieciom lub uczniom różnych źródeł, w tym za pomocą technologii informacyjno-komunikacyjnej, gromadzenia doświadczeń i okazji do zaangażowanego uczenia się;</w:t>
            </w:r>
          </w:p>
        </w:tc>
        <w:tc>
          <w:tcPr>
            <w:tcW w:w="16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EF9089D" w14:textId="505F994A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>PPiW.U03</w:t>
            </w:r>
          </w:p>
        </w:tc>
      </w:tr>
      <w:tr w:rsidR="1C463BEC" w14:paraId="62782F1B" w14:textId="77777777" w:rsidTr="1C463BEC">
        <w:trPr>
          <w:trHeight w:val="300"/>
        </w:trPr>
        <w:tc>
          <w:tcPr>
            <w:tcW w:w="10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F38787D" w14:textId="73C77F60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63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AD630BD" w14:textId="31C3568A" w:rsidR="1C463BEC" w:rsidRPr="00BC4F96" w:rsidRDefault="1C463BEC" w:rsidP="1C463BEC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C4F96">
              <w:rPr>
                <w:rFonts w:ascii="Corbel" w:eastAsia="Corbel" w:hAnsi="Corbel" w:cs="Corbel"/>
                <w:sz w:val="24"/>
                <w:szCs w:val="24"/>
              </w:rPr>
              <w:t>w zakresie kompetencji student :</w:t>
            </w:r>
          </w:p>
          <w:p w14:paraId="6F8867B5" w14:textId="2C18EB92" w:rsidR="1C463BEC" w:rsidRDefault="00BC4F96" w:rsidP="1C463BEC">
            <w:pPr>
              <w:spacing w:after="160"/>
              <w:jc w:val="both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C.K.1.</w:t>
            </w:r>
            <w:r w:rsidR="1C463BEC" w:rsidRPr="1C463BEC">
              <w:rPr>
                <w:rFonts w:ascii="Corbel" w:eastAsia="Corbel" w:hAnsi="Corbel" w:cs="Corbel"/>
                <w:sz w:val="24"/>
                <w:szCs w:val="24"/>
              </w:rPr>
              <w:t>kieruje się wrażliwością etyczną, empatią, otwartością, krytycyzmem oraz przyjmuje odpowiedzialności za integralny rozwój dzieci lub uczniów i podejmowane  działania pedagogiczne;</w:t>
            </w:r>
          </w:p>
        </w:tc>
        <w:tc>
          <w:tcPr>
            <w:tcW w:w="16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CA930AB" w14:textId="2C1BEC5B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>PPiW.K01</w:t>
            </w:r>
          </w:p>
        </w:tc>
      </w:tr>
    </w:tbl>
    <w:p w14:paraId="3451182C" w14:textId="499B07EE" w:rsidR="0048703D" w:rsidRDefault="0391A245" w:rsidP="1C463BEC">
      <w:pPr>
        <w:spacing w:after="0"/>
        <w:ind w:left="1146"/>
      </w:pPr>
      <w:r w:rsidRPr="1C463BEC">
        <w:rPr>
          <w:rFonts w:ascii="Corbel" w:eastAsia="Corbel" w:hAnsi="Corbel" w:cs="Corbel"/>
          <w:sz w:val="24"/>
          <w:szCs w:val="24"/>
        </w:rPr>
        <w:t xml:space="preserve"> </w:t>
      </w:r>
    </w:p>
    <w:p w14:paraId="62C616E7" w14:textId="1BA0F5FD" w:rsidR="0048703D" w:rsidRDefault="0391A245" w:rsidP="1C463BEC">
      <w:pPr>
        <w:spacing w:after="0"/>
      </w:pPr>
      <w:r w:rsidRPr="1C463BEC">
        <w:rPr>
          <w:rFonts w:ascii="Corbel" w:eastAsia="Corbel" w:hAnsi="Corbel" w:cs="Corbel"/>
          <w:sz w:val="24"/>
          <w:szCs w:val="24"/>
        </w:rPr>
        <w:t xml:space="preserve"> </w:t>
      </w:r>
    </w:p>
    <w:p w14:paraId="4C986073" w14:textId="24F5027A" w:rsidR="0048703D" w:rsidRDefault="0391A245" w:rsidP="1C463BEC">
      <w:pPr>
        <w:spacing w:after="0"/>
      </w:pPr>
      <w:r w:rsidRPr="1C463BEC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C7B965C" w14:textId="5E424B75" w:rsidR="0048703D" w:rsidRDefault="0391A245" w:rsidP="1C463BEC">
      <w:pPr>
        <w:spacing w:after="0"/>
        <w:ind w:left="426"/>
        <w:jc w:val="both"/>
      </w:pPr>
      <w:r w:rsidRPr="1C463BEC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1C463BEC">
        <w:rPr>
          <w:rFonts w:ascii="Corbel" w:eastAsia="Corbel" w:hAnsi="Corbel" w:cs="Corbel"/>
          <w:sz w:val="24"/>
          <w:szCs w:val="24"/>
        </w:rPr>
        <w:t xml:space="preserve">  </w:t>
      </w:r>
    </w:p>
    <w:p w14:paraId="4D7EFCF5" w14:textId="3C679ADC" w:rsidR="0048703D" w:rsidRDefault="0391A245" w:rsidP="1C463BEC">
      <w:pPr>
        <w:pStyle w:val="Akapitzlist"/>
        <w:numPr>
          <w:ilvl w:val="0"/>
          <w:numId w:val="1"/>
        </w:numPr>
        <w:spacing w:after="0"/>
        <w:jc w:val="both"/>
        <w:rPr>
          <w:rFonts w:ascii="Corbel" w:eastAsia="Corbel" w:hAnsi="Corbel" w:cs="Corbel"/>
          <w:sz w:val="24"/>
          <w:szCs w:val="24"/>
        </w:rPr>
      </w:pPr>
      <w:r w:rsidRPr="1C463BEC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p w14:paraId="01A70335" w14:textId="6B49F125" w:rsidR="0048703D" w:rsidRDefault="0391A245" w:rsidP="1C463BEC">
      <w:pPr>
        <w:spacing w:after="120"/>
        <w:ind w:left="1080"/>
        <w:jc w:val="both"/>
      </w:pPr>
      <w:r w:rsidRPr="1C463BEC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520"/>
      </w:tblGrid>
      <w:tr w:rsidR="1C463BEC" w14:paraId="3CEC696F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4C87A2" w14:textId="439A3599" w:rsidR="1C463BEC" w:rsidRDefault="1C463BEC" w:rsidP="1C463BEC">
            <w:pPr>
              <w:spacing w:after="0"/>
              <w:ind w:left="-250" w:firstLine="250"/>
            </w:pPr>
            <w:r w:rsidRPr="1C463BEC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1C463BEC" w14:paraId="7D5913D7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C68706" w14:textId="2B11F46E" w:rsidR="1C463BEC" w:rsidRDefault="1C463BEC" w:rsidP="1C463BEC">
            <w:pPr>
              <w:spacing w:after="0"/>
              <w:ind w:left="-250" w:firstLine="25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Podstawowe pojęcia związane z procesem diagnostycznym, sposoby diagnozowania</w:t>
            </w:r>
          </w:p>
        </w:tc>
      </w:tr>
      <w:tr w:rsidR="1C463BEC" w14:paraId="5C8E50B8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68362D" w14:textId="392A828E" w:rsidR="1C463BEC" w:rsidRDefault="1C463BEC" w:rsidP="1C463BEC">
            <w:pPr>
              <w:spacing w:after="0"/>
              <w:ind w:left="-250" w:firstLine="25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Rodzaje i funkcje diagnozy</w:t>
            </w:r>
          </w:p>
        </w:tc>
      </w:tr>
      <w:tr w:rsidR="1C463BEC" w14:paraId="6EE98223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E73D35" w14:textId="00ECAC3F" w:rsidR="1C463BEC" w:rsidRDefault="1C463BEC" w:rsidP="1C463BEC">
            <w:pPr>
              <w:spacing w:after="0"/>
              <w:ind w:left="-250" w:firstLine="25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Etapy i zasady postępowania diagnostycznego</w:t>
            </w:r>
          </w:p>
        </w:tc>
      </w:tr>
      <w:tr w:rsidR="1C463BEC" w14:paraId="1F5C73EF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648C36" w14:textId="6C9A6DBD" w:rsidR="1C463BEC" w:rsidRDefault="1C463BEC" w:rsidP="1C463BEC">
            <w:pPr>
              <w:spacing w:after="0"/>
              <w:ind w:left="-250" w:firstLine="25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Metody, techniki i narzędzia stosowane w diagnozowaniu pedagogicznym</w:t>
            </w:r>
          </w:p>
        </w:tc>
      </w:tr>
      <w:tr w:rsidR="1C463BEC" w14:paraId="02A450DD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2F163B" w14:textId="75A34185" w:rsidR="1C463BEC" w:rsidRDefault="1C463BEC" w:rsidP="1C463BEC">
            <w:pPr>
              <w:spacing w:after="0"/>
              <w:ind w:left="-250" w:firstLine="25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Potrzeby rozwojowe i edukacyjne dzieci w wieku przedszkolnym i wczesnoszkolnym</w:t>
            </w:r>
          </w:p>
        </w:tc>
      </w:tr>
      <w:tr w:rsidR="1C463BEC" w14:paraId="41F1F945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410B98" w14:textId="68CC1D96" w:rsidR="1C463BEC" w:rsidRDefault="1C463BEC" w:rsidP="1C463BEC">
            <w:pPr>
              <w:spacing w:after="0"/>
              <w:ind w:left="-250" w:firstLine="25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 xml:space="preserve">Znaczenie rodziny i szkoły w zaspokajaniu potrzeb dziecka </w:t>
            </w:r>
          </w:p>
        </w:tc>
      </w:tr>
      <w:tr w:rsidR="1C463BEC" w14:paraId="4017CC06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3B0BB8" w14:textId="126567CC" w:rsidR="1C463BEC" w:rsidRDefault="1C463BEC" w:rsidP="1C463BEC">
            <w:pPr>
              <w:spacing w:after="0"/>
              <w:ind w:left="-250" w:firstLine="25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Sfery rozwojowe dziecka -symptomy zaburzeń</w:t>
            </w:r>
          </w:p>
        </w:tc>
      </w:tr>
      <w:tr w:rsidR="1C463BEC" w14:paraId="051B3FF2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56E7B4" w14:textId="3AC7109E" w:rsidR="1C463BEC" w:rsidRDefault="1C463BEC" w:rsidP="1C463BEC">
            <w:pPr>
              <w:spacing w:after="0"/>
              <w:ind w:left="-250" w:firstLine="25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 xml:space="preserve">Diagnoza pedagogiczna potrzeb rozwojowych i edukacyjnych dziecka w wieku przedszkolnym i  </w:t>
            </w:r>
            <w:proofErr w:type="spellStart"/>
            <w:r w:rsidRPr="1C463BEC">
              <w:rPr>
                <w:rFonts w:ascii="Corbel" w:eastAsia="Corbel" w:hAnsi="Corbel" w:cs="Corbel"/>
                <w:sz w:val="24"/>
                <w:szCs w:val="24"/>
              </w:rPr>
              <w:t>i</w:t>
            </w:r>
            <w:proofErr w:type="spellEnd"/>
            <w:r w:rsidRPr="1C463BEC">
              <w:rPr>
                <w:rFonts w:ascii="Corbel" w:eastAsia="Corbel" w:hAnsi="Corbel" w:cs="Corbel"/>
                <w:sz w:val="24"/>
                <w:szCs w:val="24"/>
              </w:rPr>
              <w:t xml:space="preserve"> wczesnoszkolnym</w:t>
            </w:r>
          </w:p>
        </w:tc>
      </w:tr>
    </w:tbl>
    <w:p w14:paraId="144DC411" w14:textId="0B4B6580" w:rsidR="0048703D" w:rsidRDefault="0391A245" w:rsidP="1C463BEC">
      <w:pPr>
        <w:spacing w:after="0"/>
      </w:pPr>
      <w:r w:rsidRPr="1C463BEC">
        <w:rPr>
          <w:rFonts w:ascii="Corbel" w:eastAsia="Corbel" w:hAnsi="Corbel" w:cs="Corbel"/>
          <w:sz w:val="24"/>
          <w:szCs w:val="24"/>
        </w:rPr>
        <w:t xml:space="preserve"> </w:t>
      </w:r>
    </w:p>
    <w:p w14:paraId="4ED07C18" w14:textId="4A6DCB8D" w:rsidR="0048703D" w:rsidRDefault="0391A245" w:rsidP="1C463BEC">
      <w:pPr>
        <w:pStyle w:val="Akapitzlist"/>
        <w:numPr>
          <w:ilvl w:val="0"/>
          <w:numId w:val="1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1C463BEC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14:paraId="3440674F" w14:textId="1EF6D566" w:rsidR="0048703D" w:rsidRDefault="0391A245" w:rsidP="1C463BEC">
      <w:pPr>
        <w:spacing w:after="0"/>
        <w:ind w:left="720"/>
      </w:pPr>
      <w:r w:rsidRPr="1C463BEC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520"/>
      </w:tblGrid>
      <w:tr w:rsidR="1C463BEC" w14:paraId="3497B4F9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D16941" w14:textId="66CE5E0D" w:rsidR="1C463BEC" w:rsidRDefault="1C463BEC" w:rsidP="1C463BEC">
            <w:pPr>
              <w:spacing w:after="0"/>
              <w:ind w:left="708" w:hanging="708"/>
            </w:pPr>
            <w:r w:rsidRPr="1C463BEC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1C463BEC" w14:paraId="41E68FD5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FC31A7" w14:textId="06AA4E41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Diagnozowanie w działalności pedagogicznej nauczyciela</w:t>
            </w:r>
          </w:p>
        </w:tc>
      </w:tr>
      <w:tr w:rsidR="1C463BEC" w14:paraId="172538E4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1DA244" w14:textId="37C3145A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Zasady postępowania diagnostycznego w przedszkolu i szkole</w:t>
            </w:r>
          </w:p>
        </w:tc>
      </w:tr>
      <w:tr w:rsidR="1C463BEC" w14:paraId="426B8FC6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3937F3" w14:textId="63E49074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Normy etyczne w postępowaniu diagnostycznym</w:t>
            </w:r>
          </w:p>
        </w:tc>
      </w:tr>
      <w:tr w:rsidR="1C463BEC" w14:paraId="2519FD14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EB371E" w14:textId="340DB6C8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Metody i techniki diagnostyczne (obserwacja, rozmowa i wywiad, analiza wytworów, kwestionariusze diagnostyczne)</w:t>
            </w:r>
          </w:p>
        </w:tc>
      </w:tr>
      <w:tr w:rsidR="1C463BEC" w14:paraId="4ADB31B4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65F5ED" w14:textId="5F112424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lastRenderedPageBreak/>
              <w:t>Konstruowanie narzędzi diagnostycznych, dokumentowanie procesu diagnostycznego</w:t>
            </w:r>
          </w:p>
        </w:tc>
      </w:tr>
      <w:tr w:rsidR="1C463BEC" w14:paraId="0EF22A13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74F7BF" w14:textId="5A5242F4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Ocena poziomu rozwoju procesów poznawczych: percepcji słuchowej, wzrokowej, koordynacji wzrokowo-ruchowej, lateralizacji</w:t>
            </w:r>
          </w:p>
        </w:tc>
      </w:tr>
      <w:tr w:rsidR="1C463BEC" w14:paraId="720D603C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60B635" w14:textId="1F6DAA7C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Ocena ryzyka dysleksji</w:t>
            </w:r>
          </w:p>
        </w:tc>
      </w:tr>
      <w:tr w:rsidR="1C463BEC" w14:paraId="47DA7135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57C527" w14:textId="1A1C8CDF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Diagnoza dojrzałości szkolnej</w:t>
            </w:r>
          </w:p>
        </w:tc>
      </w:tr>
      <w:tr w:rsidR="1C463BEC" w14:paraId="32EEA745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2C1233" w14:textId="632800CC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 xml:space="preserve">Analiza sytuacji wychowawczej dziecka </w:t>
            </w:r>
          </w:p>
        </w:tc>
      </w:tr>
      <w:tr w:rsidR="1C463BEC" w14:paraId="43A4FAB2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4F3E74" w14:textId="4DA35645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Diagnoza zainteresowań i uzdolnień</w:t>
            </w:r>
          </w:p>
        </w:tc>
      </w:tr>
      <w:tr w:rsidR="1C463BEC" w14:paraId="6193115E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2C6F48" w14:textId="6DA90D70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Diagnoza umiejętności komunikacyjnych. Mowa i język</w:t>
            </w:r>
          </w:p>
        </w:tc>
      </w:tr>
      <w:tr w:rsidR="1C463BEC" w14:paraId="1CF7CFFA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E3CC9A" w14:textId="4A8BB208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Kształtowanie i rozwój mowy w ontogenezie</w:t>
            </w:r>
          </w:p>
        </w:tc>
      </w:tr>
      <w:tr w:rsidR="1C463BEC" w14:paraId="5D7F623C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6E1A4C" w14:textId="153DC4AC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Zaburzenia mowy we współczesnych klasyfikacjach</w:t>
            </w:r>
          </w:p>
        </w:tc>
      </w:tr>
      <w:tr w:rsidR="1C463BEC" w14:paraId="6C65B318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D10ED8" w14:textId="65D9A446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Ćwiczenia logopedyczne w teorii i praktyce: ćwiczenia oddechowe i fonacyjne; ćwiczenia motoryki artykulacyjnej, ćwiczenia słuchowe, ćwiczenia artykulacyjne</w:t>
            </w:r>
          </w:p>
        </w:tc>
      </w:tr>
      <w:tr w:rsidR="1C463BEC" w14:paraId="1C6ACB17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416E0C" w14:textId="10B13242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Analiza funkcjonowania dziecka w grupie (umiejętności społeczne dziecka)</w:t>
            </w:r>
          </w:p>
        </w:tc>
      </w:tr>
      <w:tr w:rsidR="1C463BEC" w14:paraId="077CB763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44C98E" w14:textId="3FC22347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Zasady planowania i prowadzenia działań pedagogicznych w oparciu o wyniki przeprowadzonej diagnozy</w:t>
            </w:r>
          </w:p>
        </w:tc>
      </w:tr>
      <w:tr w:rsidR="1C463BEC" w14:paraId="1CD83EA5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37FFC0" w14:textId="2FE8CF7E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Studium indywidualnego przypadku – analiza i interpretacja własnych działań diagnostycznych</w:t>
            </w:r>
          </w:p>
        </w:tc>
      </w:tr>
      <w:tr w:rsidR="1C463BEC" w14:paraId="4E56CC72" w14:textId="77777777" w:rsidTr="1C463BEC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FB205A" w14:textId="7D67C0F8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Przygotowanie opinii o dziecku dla potrzeb poradni specjalistycznej (np. Poradni Psychologiczno-Pedagogicznej)</w:t>
            </w:r>
          </w:p>
        </w:tc>
      </w:tr>
    </w:tbl>
    <w:p w14:paraId="1F952B73" w14:textId="56A49848" w:rsidR="0048703D" w:rsidRDefault="0391A245" w:rsidP="1C463BEC">
      <w:pPr>
        <w:spacing w:after="0"/>
      </w:pPr>
      <w:r w:rsidRPr="1C463BEC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0C0673E9" w14:textId="7F09B67B" w:rsidR="0048703D" w:rsidRDefault="0391A245" w:rsidP="1C463BEC">
      <w:pPr>
        <w:spacing w:after="0"/>
        <w:ind w:left="426"/>
      </w:pPr>
      <w:r w:rsidRPr="1C463BEC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1C463BEC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6ABEE439" w14:textId="39C8C172" w:rsidR="0048703D" w:rsidRDefault="0391A245" w:rsidP="1C463BEC">
      <w:pPr>
        <w:spacing w:after="0"/>
        <w:ind w:left="426"/>
      </w:pPr>
      <w:r w:rsidRPr="1C463BEC">
        <w:rPr>
          <w:rFonts w:ascii="Corbel" w:eastAsia="Corbel" w:hAnsi="Corbel" w:cs="Corbel"/>
          <w:smallCaps/>
          <w:sz w:val="24"/>
          <w:szCs w:val="24"/>
        </w:rPr>
        <w:t>Wykład: Wykład z prezentacją multimedialną</w:t>
      </w:r>
    </w:p>
    <w:p w14:paraId="70C62A76" w14:textId="51F30497" w:rsidR="0048703D" w:rsidRDefault="0391A245" w:rsidP="1C463BEC">
      <w:pPr>
        <w:spacing w:after="0"/>
      </w:pPr>
      <w:r w:rsidRPr="1C463BEC">
        <w:rPr>
          <w:rFonts w:ascii="Corbel" w:eastAsia="Corbel" w:hAnsi="Corbel" w:cs="Corbel"/>
          <w:smallCaps/>
          <w:sz w:val="24"/>
          <w:szCs w:val="24"/>
        </w:rPr>
        <w:t xml:space="preserve">          Ćwiczenia: praca w grupach: ćwiczenia praktyczne, dyskusja, studia przypadków;</w:t>
      </w:r>
    </w:p>
    <w:p w14:paraId="093EC473" w14:textId="3C7BE987" w:rsidR="0048703D" w:rsidRDefault="0391A245" w:rsidP="1C463BEC">
      <w:pPr>
        <w:spacing w:after="0"/>
      </w:pPr>
      <w:r w:rsidRPr="1C463BEC">
        <w:rPr>
          <w:rFonts w:ascii="Corbel" w:eastAsia="Corbel" w:hAnsi="Corbel" w:cs="Corbel"/>
          <w:smallCaps/>
          <w:sz w:val="24"/>
          <w:szCs w:val="24"/>
        </w:rPr>
        <w:t xml:space="preserve">          filmy dydaktyczne</w:t>
      </w:r>
    </w:p>
    <w:p w14:paraId="42A51889" w14:textId="04B95F9D" w:rsidR="0048703D" w:rsidRDefault="0391A245" w:rsidP="1C463BEC">
      <w:pPr>
        <w:tabs>
          <w:tab w:val="left" w:pos="284"/>
        </w:tabs>
        <w:spacing w:after="0"/>
      </w:pPr>
      <w:r w:rsidRPr="1C463BEC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5B370479" w14:textId="3191FE1D" w:rsidR="0048703D" w:rsidRDefault="0391A245" w:rsidP="1C463BEC">
      <w:pPr>
        <w:tabs>
          <w:tab w:val="left" w:pos="284"/>
        </w:tabs>
        <w:spacing w:after="0"/>
      </w:pPr>
      <w:r w:rsidRPr="1C463BEC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21C38FC1" w14:textId="61F709A3" w:rsidR="0048703D" w:rsidRDefault="0048703D" w:rsidP="1C463BEC">
      <w:pPr>
        <w:spacing w:after="0"/>
      </w:pPr>
    </w:p>
    <w:p w14:paraId="55EB3353" w14:textId="6337D24C" w:rsidR="0048703D" w:rsidRDefault="0391A245" w:rsidP="1C463BEC">
      <w:pPr>
        <w:spacing w:after="160"/>
      </w:pPr>
      <w:r w:rsidRPr="1C463BEC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</w:p>
    <w:p w14:paraId="0B0E16ED" w14:textId="28DCD19D" w:rsidR="0048703D" w:rsidRDefault="0391A245" w:rsidP="1C463BEC">
      <w:pPr>
        <w:tabs>
          <w:tab w:val="left" w:pos="284"/>
        </w:tabs>
        <w:spacing w:after="0"/>
      </w:pPr>
      <w:r w:rsidRPr="1C463BEC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64A57934" w14:textId="39CB63F0" w:rsidR="0048703D" w:rsidRDefault="0391A245" w:rsidP="1C463BEC">
      <w:pPr>
        <w:tabs>
          <w:tab w:val="left" w:pos="284"/>
        </w:tabs>
        <w:spacing w:after="0"/>
      </w:pPr>
      <w:r w:rsidRPr="1C463BEC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635EAA39" w14:textId="0F2E8E76" w:rsidR="0048703D" w:rsidRDefault="0391A245" w:rsidP="1C463BEC">
      <w:pPr>
        <w:spacing w:after="0"/>
        <w:ind w:left="426"/>
      </w:pPr>
      <w:r w:rsidRPr="1C463BEC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1AE679A7" w14:textId="4F9B3DC7" w:rsidR="0048703D" w:rsidRDefault="0391A245" w:rsidP="1C463BEC">
      <w:pPr>
        <w:spacing w:after="0"/>
      </w:pPr>
      <w:r w:rsidRPr="1C463BEC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1C463BEC" w14:paraId="7BFC8AC4" w14:textId="77777777" w:rsidTr="1C463BEC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9874D6" w14:textId="4D0864A2" w:rsidR="1C463BEC" w:rsidRDefault="1C463BEC" w:rsidP="1C463BEC">
            <w:pPr>
              <w:spacing w:after="0"/>
              <w:jc w:val="center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A8DDBD" w14:textId="15262DE3" w:rsidR="1C463BEC" w:rsidRDefault="1C463BEC" w:rsidP="1C463BEC">
            <w:pPr>
              <w:spacing w:after="0"/>
              <w:jc w:val="center"/>
            </w:pPr>
            <w:r w:rsidRPr="1C463BEC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 xml:space="preserve">Metody oceny efektów uczenia </w:t>
            </w:r>
            <w:proofErr w:type="spellStart"/>
            <w:r w:rsidRPr="1C463BEC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sie</w:t>
            </w:r>
            <w:proofErr w:type="spellEnd"/>
          </w:p>
          <w:p w14:paraId="4E9A6D39" w14:textId="619BD825" w:rsidR="1C463BEC" w:rsidRDefault="1C463BEC" w:rsidP="1C463BEC">
            <w:pPr>
              <w:spacing w:after="0"/>
              <w:jc w:val="center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F1A49D" w14:textId="3BE91692" w:rsidR="1C463BEC" w:rsidRDefault="1C463BEC" w:rsidP="1C463BEC">
            <w:pPr>
              <w:spacing w:after="0"/>
              <w:jc w:val="center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Forma zajęć dydaktycznych </w:t>
            </w:r>
          </w:p>
          <w:p w14:paraId="76E3FEA7" w14:textId="493710C3" w:rsidR="1C463BEC" w:rsidRDefault="1C463BEC" w:rsidP="1C463BEC">
            <w:pPr>
              <w:spacing w:after="0"/>
              <w:jc w:val="center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</w:tr>
      <w:tr w:rsidR="1C463BEC" w14:paraId="3A865DD4" w14:textId="77777777" w:rsidTr="1C463BEC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BE8D9F" w14:textId="08339AE5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FC49A5" w14:textId="70E83890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egzamin, kolokwium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1FDE9C" w14:textId="4DE07C41" w:rsidR="1C463BEC" w:rsidRDefault="1C463BEC" w:rsidP="1C463BEC">
            <w:pPr>
              <w:spacing w:after="0"/>
              <w:jc w:val="center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1C463BEC" w14:paraId="51E6E5D7" w14:textId="77777777" w:rsidTr="1C463BEC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8E13B9" w14:textId="31485A90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747137" w14:textId="131F71E3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egzamin, obserwacja w czasie zajęć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38C8E6" w14:textId="055FB3E1" w:rsidR="1C463BEC" w:rsidRDefault="1C463BEC" w:rsidP="1C463BEC">
            <w:pPr>
              <w:spacing w:after="0"/>
              <w:jc w:val="center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1C463BEC" w14:paraId="6712C6A1" w14:textId="77777777" w:rsidTr="1C463BEC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27F161" w14:textId="2468E18F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67F338" w14:textId="21C359BF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Egzamin, obserwacja w czasie zajęć, praca projektowa, kolokwium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937D86" w14:textId="4738B40D" w:rsidR="1C463BEC" w:rsidRDefault="1C463BEC" w:rsidP="1C463BEC">
            <w:pPr>
              <w:spacing w:after="0"/>
              <w:jc w:val="center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1C463BEC" w14:paraId="42C9BCA9" w14:textId="77777777" w:rsidTr="1C463BEC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B2C177" w14:textId="2B1BDA0A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958A11" w14:textId="6D1CD4F3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obserwacja w czasie zajęć, praca projektowa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3ECA6C" w14:textId="0B9CE510" w:rsidR="1C463BEC" w:rsidRDefault="1C463BEC" w:rsidP="1C463BEC">
            <w:pPr>
              <w:spacing w:after="0"/>
              <w:jc w:val="center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1C463BEC" w14:paraId="7BB517C0" w14:textId="77777777" w:rsidTr="1C463BEC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6FE7B1" w14:textId="65876B6D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56A95B" w14:textId="563D3D40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obserwacja w czasie zajęć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F5CB41" w14:textId="40E70AA1" w:rsidR="1C463BEC" w:rsidRDefault="1C463BEC" w:rsidP="1C463BEC">
            <w:pPr>
              <w:spacing w:after="0"/>
              <w:jc w:val="center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09724E50" w14:textId="09240D01" w:rsidR="0048703D" w:rsidRDefault="0391A245" w:rsidP="1C463BEC">
      <w:pPr>
        <w:spacing w:after="0"/>
      </w:pPr>
      <w:r w:rsidRPr="1C463BEC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4C398890" w14:textId="38140B40" w:rsidR="0048703D" w:rsidRDefault="0391A245" w:rsidP="1C463BEC">
      <w:pPr>
        <w:spacing w:after="0"/>
      </w:pPr>
      <w:r w:rsidRPr="1C463BEC">
        <w:rPr>
          <w:rFonts w:ascii="Corbel" w:eastAsia="Corbel" w:hAnsi="Corbel" w:cs="Corbel"/>
          <w:smallCaps/>
          <w:sz w:val="24"/>
          <w:szCs w:val="24"/>
        </w:rPr>
        <w:lastRenderedPageBreak/>
        <w:t xml:space="preserve"> </w:t>
      </w:r>
    </w:p>
    <w:p w14:paraId="2558F587" w14:textId="254201E5" w:rsidR="0048703D" w:rsidRDefault="0391A245" w:rsidP="1C463BEC">
      <w:pPr>
        <w:spacing w:after="0"/>
        <w:ind w:left="426"/>
      </w:pPr>
      <w:r w:rsidRPr="1C463BEC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10BF6C4F" w14:textId="400B0BC7" w:rsidR="0048703D" w:rsidRDefault="0391A245" w:rsidP="1C463BEC">
      <w:pPr>
        <w:spacing w:after="0"/>
        <w:ind w:left="426"/>
      </w:pPr>
      <w:r w:rsidRPr="1C463BEC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1C463BEC" w14:paraId="0699F215" w14:textId="77777777" w:rsidTr="1C463BEC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0BC188" w14:textId="28438DDB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Zaliczenie wykładów: obecność na zajęciach </w:t>
            </w:r>
          </w:p>
          <w:p w14:paraId="1264E501" w14:textId="6206C004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Zaliczenie ćwiczeń:</w:t>
            </w:r>
          </w:p>
          <w:p w14:paraId="7E444D24" w14:textId="0D35221C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 xml:space="preserve">                    </w:t>
            </w:r>
            <w:proofErr w:type="spellStart"/>
            <w:r w:rsidRPr="1C463BEC">
              <w:rPr>
                <w:rFonts w:ascii="Corbel" w:eastAsia="Corbel" w:hAnsi="Corbel" w:cs="Corbel"/>
                <w:sz w:val="24"/>
                <w:szCs w:val="24"/>
              </w:rPr>
              <w:t>sem</w:t>
            </w:r>
            <w:proofErr w:type="spellEnd"/>
            <w:r w:rsidRPr="1C463BEC">
              <w:rPr>
                <w:rFonts w:ascii="Corbel" w:eastAsia="Corbel" w:hAnsi="Corbel" w:cs="Corbel"/>
                <w:sz w:val="24"/>
                <w:szCs w:val="24"/>
              </w:rPr>
              <w:t>. III – kolokwium</w:t>
            </w:r>
          </w:p>
          <w:p w14:paraId="21A6B16B" w14:textId="464AE5DC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 xml:space="preserve">                    </w:t>
            </w:r>
            <w:proofErr w:type="spellStart"/>
            <w:r w:rsidRPr="1C463BEC">
              <w:rPr>
                <w:rFonts w:ascii="Corbel" w:eastAsia="Corbel" w:hAnsi="Corbel" w:cs="Corbel"/>
                <w:sz w:val="24"/>
                <w:szCs w:val="24"/>
              </w:rPr>
              <w:t>sem</w:t>
            </w:r>
            <w:proofErr w:type="spellEnd"/>
            <w:r w:rsidRPr="1C463BEC">
              <w:rPr>
                <w:rFonts w:ascii="Corbel" w:eastAsia="Corbel" w:hAnsi="Corbel" w:cs="Corbel"/>
                <w:sz w:val="24"/>
                <w:szCs w:val="24"/>
              </w:rPr>
              <w:t>. IV - przygotowanie pracy projektowej: studium indywidualnego przypadku</w:t>
            </w:r>
          </w:p>
          <w:p w14:paraId="360CB3C5" w14:textId="28F327CB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 xml:space="preserve">Zaliczenie   przedmiotu - Egzamin pisemny (treści z wykładów i ćwiczeń z </w:t>
            </w:r>
            <w:proofErr w:type="spellStart"/>
            <w:r w:rsidRPr="1C463BEC">
              <w:rPr>
                <w:rFonts w:ascii="Corbel" w:eastAsia="Corbel" w:hAnsi="Corbel" w:cs="Corbel"/>
                <w:sz w:val="24"/>
                <w:szCs w:val="24"/>
              </w:rPr>
              <w:t>sem</w:t>
            </w:r>
            <w:proofErr w:type="spellEnd"/>
            <w:r w:rsidRPr="1C463BEC">
              <w:rPr>
                <w:rFonts w:ascii="Corbel" w:eastAsia="Corbel" w:hAnsi="Corbel" w:cs="Corbel"/>
                <w:sz w:val="24"/>
                <w:szCs w:val="24"/>
              </w:rPr>
              <w:t>. III i IV)</w:t>
            </w:r>
          </w:p>
          <w:p w14:paraId="1ED22F3D" w14:textId="3DFA1C50" w:rsidR="1C463BEC" w:rsidRDefault="1C463BEC" w:rsidP="1C463BEC">
            <w:pPr>
              <w:spacing w:before="240" w:after="0"/>
              <w:jc w:val="both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 xml:space="preserve">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5CF6E134" w14:textId="6CB63A3A" w:rsidR="1C463BEC" w:rsidRDefault="1C463BEC" w:rsidP="1C463BEC">
            <w:pPr>
              <w:spacing w:before="240" w:after="0"/>
              <w:jc w:val="both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Kryteria oceny prac pisemnych:</w:t>
            </w:r>
          </w:p>
          <w:p w14:paraId="71AE437A" w14:textId="675C48FB" w:rsidR="1C463BEC" w:rsidRDefault="1C463BEC" w:rsidP="1C463BEC">
            <w:pPr>
              <w:spacing w:after="0"/>
              <w:jc w:val="both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5.0 - wykazuje znajomość każdej z treści kształcenia na poziomie 91%-100%</w:t>
            </w:r>
          </w:p>
          <w:p w14:paraId="103A6FBA" w14:textId="43DBA3ED" w:rsidR="1C463BEC" w:rsidRDefault="1C463BEC" w:rsidP="1C463BEC">
            <w:pPr>
              <w:spacing w:after="0"/>
              <w:jc w:val="both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4.5 – wykazuje znajomość każdej z treści kształcenia na poziomie 81%-90%</w:t>
            </w:r>
          </w:p>
          <w:p w14:paraId="4AC933E0" w14:textId="35DED35B" w:rsidR="1C463BEC" w:rsidRDefault="1C463BEC" w:rsidP="1C463BEC">
            <w:pPr>
              <w:spacing w:after="0"/>
              <w:jc w:val="both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4.0 – wykazuje znajomość każdej z treści kształcenia na poziomie 71%-80%</w:t>
            </w:r>
          </w:p>
          <w:p w14:paraId="1C8C3A5D" w14:textId="3DC9EE6E" w:rsidR="1C463BEC" w:rsidRDefault="1C463BEC" w:rsidP="1C463BEC">
            <w:pPr>
              <w:spacing w:after="0"/>
              <w:jc w:val="both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3.5 – wykazuje znajomość każdej z treści kształcenia na poziomie 61%-70%</w:t>
            </w:r>
          </w:p>
          <w:p w14:paraId="2ACA5EA5" w14:textId="6F0D311C" w:rsidR="1C463BEC" w:rsidRDefault="1C463BEC" w:rsidP="1C463BEC">
            <w:pPr>
              <w:spacing w:after="0"/>
              <w:jc w:val="both"/>
            </w:pPr>
            <w:r w:rsidRPr="1C463BEC">
              <w:rPr>
                <w:rFonts w:ascii="Corbel" w:eastAsia="Corbel" w:hAnsi="Corbel" w:cs="Corbel"/>
                <w:sz w:val="24"/>
                <w:szCs w:val="24"/>
              </w:rPr>
              <w:t>3.0 – wykazuje znajomość każdej z treści kształcenia na poziomie 51%-60%</w:t>
            </w:r>
          </w:p>
          <w:p w14:paraId="0BA1AB09" w14:textId="2BFF9110" w:rsidR="1C463BEC" w:rsidRDefault="1C463BEC" w:rsidP="1C463BEC">
            <w:pPr>
              <w:spacing w:after="0"/>
            </w:pPr>
            <w:r w:rsidRPr="1C463BEC">
              <w:rPr>
                <w:rFonts w:ascii="Corbel" w:eastAsia="Corbel" w:hAnsi="Corbel" w:cs="Corbel"/>
                <w:smallCaps/>
                <w:sz w:val="24"/>
                <w:szCs w:val="24"/>
              </w:rPr>
              <w:t>2.0– wykazuje znajomość każdej z treści kształcenia poniżej 51%</w:t>
            </w:r>
          </w:p>
        </w:tc>
      </w:tr>
    </w:tbl>
    <w:p w14:paraId="2E304018" w14:textId="443A7D64" w:rsidR="0048703D" w:rsidRDefault="0048703D" w:rsidP="1C463BEC">
      <w:pPr>
        <w:spacing w:after="0"/>
      </w:pPr>
    </w:p>
    <w:p w14:paraId="5DD45D3C" w14:textId="15F6C2B1" w:rsidR="0048703D" w:rsidRDefault="0048703D" w:rsidP="1C463BEC">
      <w:pPr>
        <w:spacing w:after="0"/>
      </w:pPr>
    </w:p>
    <w:p w14:paraId="54700EAF" w14:textId="143E9B5E" w:rsidR="0048703D" w:rsidRDefault="0391A245" w:rsidP="1C463BEC">
      <w:pPr>
        <w:spacing w:after="0"/>
      </w:pPr>
      <w:hyperlink r:id="rId12" w:anchor="_ftnref1">
        <w:r w:rsidRPr="1C463BEC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1C463BEC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4DDBEF00" w14:textId="36A22620" w:rsidR="0048703D" w:rsidRDefault="0048703D" w:rsidP="1C463BEC">
      <w:pPr>
        <w:pStyle w:val="Punktygwne"/>
        <w:spacing w:before="0" w:after="0"/>
        <w:rPr>
          <w:rFonts w:ascii="Corbel" w:hAnsi="Corbel"/>
          <w:b w:val="0"/>
        </w:rPr>
      </w:pPr>
    </w:p>
    <w:p w14:paraId="5043CB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74593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65A36817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69457C7" w14:textId="77777777" w:rsidTr="65A36817">
        <w:tc>
          <w:tcPr>
            <w:tcW w:w="4962" w:type="dxa"/>
          </w:tcPr>
          <w:p w14:paraId="5FFF5B85" w14:textId="77777777" w:rsidR="0085747A" w:rsidRPr="009C54AE" w:rsidRDefault="00C61DC5" w:rsidP="008F15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74B1212" w14:textId="77777777" w:rsidR="0085747A" w:rsidRPr="009C54AE" w:rsidRDefault="00E8409D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14:paraId="079485E9" w14:textId="77777777" w:rsidTr="65A36817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6ED5EF51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5A36817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</w:tcPr>
          <w:p w14:paraId="4C2A823A" w14:textId="77777777" w:rsidR="00C61DC5" w:rsidRPr="009C54AE" w:rsidRDefault="00E8409D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220A11E9" w14:textId="77777777" w:rsidTr="65A36817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A65BCE5" w14:textId="77777777" w:rsidR="00C61DC5" w:rsidRPr="009C54AE" w:rsidRDefault="00C61DC5" w:rsidP="00E840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E8409D">
              <w:rPr>
                <w:rFonts w:ascii="Corbel" w:hAnsi="Corbel"/>
                <w:sz w:val="24"/>
                <w:szCs w:val="24"/>
              </w:rPr>
              <w:t>gzaminu, kolokwium, przygotowanie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537F28F" w14:textId="77777777" w:rsidR="00CD62DA" w:rsidRDefault="00CD62DA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DFB9E20" w14:textId="77777777" w:rsidR="00CD62DA" w:rsidRDefault="00CD62DA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CCF700D" w14:textId="77777777" w:rsidR="00C61DC5" w:rsidRPr="009C54AE" w:rsidRDefault="00E8409D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3D242AA4" w14:textId="77777777" w:rsidTr="65A36817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0805059" w14:textId="77777777" w:rsidR="0085747A" w:rsidRPr="009C54AE" w:rsidRDefault="00E8409D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85747A" w:rsidRPr="009C54AE" w14:paraId="2C1A762A" w14:textId="77777777" w:rsidTr="65A36817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09B8484" w14:textId="77777777" w:rsidR="0085747A" w:rsidRPr="009C54AE" w:rsidRDefault="00EE5EAB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0DF9E5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4E871B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071620A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44A5D2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5EFD703" w14:textId="77777777" w:rsidTr="0071620A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738610E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37805D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63F29E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55F3F" w:rsidRPr="00A55F3F" w14:paraId="57AD5BEE" w14:textId="77777777" w:rsidTr="00A55F3F">
        <w:trPr>
          <w:trHeight w:val="397"/>
        </w:trPr>
        <w:tc>
          <w:tcPr>
            <w:tcW w:w="7513" w:type="dxa"/>
          </w:tcPr>
          <w:p w14:paraId="729C9695" w14:textId="77777777" w:rsidR="00A55F3F" w:rsidRPr="00A55F3F" w:rsidRDefault="00A55F3F" w:rsidP="00971D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C6DB1B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Knopik T., Oszwa U., Domagała-Zyśk E., Diagnoza funkcjonalna jako standard pomocy psychologiczno-pedagogicznej – od założeń teoretycznych do praktyki diagnostyczno-terapeutycznej. Kwartalnik Pedagogiczny 2019, nr 2;</w:t>
            </w:r>
          </w:p>
          <w:p w14:paraId="13E702D7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Knopik T., Oszwa U., Domagała-Zyśk E., Diagnoza funkcjonalna rozwoju społeczno-emocjonalnego uczniów  w wieku 9-13 lat. Lublin 2017;</w:t>
            </w:r>
          </w:p>
          <w:p w14:paraId="7AE1CBD6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Diagnoza przedszkolna i wspomaganie dzieci w osiąganiu gotowości do nauki w szkole. ORE;</w:t>
            </w:r>
          </w:p>
          <w:p w14:paraId="7E528F80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Ciechomska M., Ciechomski M., Potrzeby psychiczne dziecka w wieku przedszkolnym i wczesnoszkolnym. [W:] Dzieci z trudnościami adaptacyjnymi w młodszym wieku, pod red. E. Śmiechowskiej-Petrovskyj. Warszawa 2016;</w:t>
            </w:r>
          </w:p>
          <w:p w14:paraId="098653FE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Brzezińska A., Specyficzne i specjalne potrzeby edukacyjne. Edukacja 2014, nr 2;</w:t>
            </w:r>
          </w:p>
          <w:p w14:paraId="3FA029F6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 xml:space="preserve">Brzezińska A., </w:t>
            </w:r>
            <w:proofErr w:type="spellStart"/>
            <w:r w:rsidRPr="00A55F3F">
              <w:rPr>
                <w:rFonts w:ascii="Corbel" w:hAnsi="Corbel"/>
                <w:b w:val="0"/>
                <w:smallCaps w:val="0"/>
                <w:szCs w:val="24"/>
              </w:rPr>
              <w:t>Wiejak</w:t>
            </w:r>
            <w:proofErr w:type="spellEnd"/>
            <w:r w:rsidRPr="00A55F3F">
              <w:rPr>
                <w:rFonts w:ascii="Corbel" w:hAnsi="Corbel"/>
                <w:b w:val="0"/>
                <w:smallCaps w:val="0"/>
                <w:szCs w:val="24"/>
              </w:rPr>
              <w:t xml:space="preserve"> K., Gruszczyńska K., Katalog metod rozwoju poznawczego dziecka na etapie edukacji przedszkolnej i wczesnoszkolnej. Warszawa 2015;</w:t>
            </w:r>
          </w:p>
          <w:p w14:paraId="6D2A85AB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Czarnocka M., Udzielanie i dokumentowanie pomocy psychologiczno-pedagogicznej w szkole i przedszkolu od września 2022. Warszawa 2022;</w:t>
            </w:r>
          </w:p>
          <w:p w14:paraId="3776AD69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 xml:space="preserve">Dybowska E., Diagnoza pedagogiczna środowiska rodzinnego. [W:] Wybrane zagadnienia pedagogiki rodziny, pod red. A. Błasiak i </w:t>
            </w:r>
            <w:proofErr w:type="spellStart"/>
            <w:r w:rsidRPr="00A55F3F">
              <w:rPr>
                <w:rFonts w:ascii="Corbel" w:hAnsi="Corbel"/>
                <w:b w:val="0"/>
                <w:smallCaps w:val="0"/>
                <w:szCs w:val="24"/>
              </w:rPr>
              <w:t>E.Dybowskiej</w:t>
            </w:r>
            <w:proofErr w:type="spellEnd"/>
            <w:r w:rsidRPr="00A55F3F">
              <w:rPr>
                <w:rFonts w:ascii="Corbel" w:hAnsi="Corbel"/>
                <w:b w:val="0"/>
                <w:smallCaps w:val="0"/>
                <w:szCs w:val="24"/>
              </w:rPr>
              <w:t>. Kraków 2010;</w:t>
            </w:r>
          </w:p>
          <w:p w14:paraId="2698C7CB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Zych A., Efektywna obserwacja nauczycielska w przedszkolu w świetle diagnozy funkcjonalnej. ORE, Warszawa 2019;</w:t>
            </w:r>
          </w:p>
          <w:p w14:paraId="41D711FB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Gruszczyk – Kolczyńska E., Zielińska E. Nauczycielska diagnoza edukacji matematycznej dzieci: metody, interpretacje, wnioski. Warszawa 2013;</w:t>
            </w:r>
          </w:p>
          <w:p w14:paraId="4388A4A7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Deptuła M.(red.) Diagnostyka pedagogiczna i profilaktyka w szkole i środowisku rodzinnym. Bydgoszcz 2004;</w:t>
            </w:r>
          </w:p>
          <w:p w14:paraId="14489E04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 xml:space="preserve">Deptuła M., </w:t>
            </w:r>
            <w:proofErr w:type="spellStart"/>
            <w:r w:rsidRPr="00A55F3F">
              <w:rPr>
                <w:rFonts w:ascii="Corbel" w:hAnsi="Corbel"/>
                <w:b w:val="0"/>
                <w:smallCaps w:val="0"/>
                <w:szCs w:val="24"/>
              </w:rPr>
              <w:t>Misiuk</w:t>
            </w:r>
            <w:proofErr w:type="spellEnd"/>
            <w:r w:rsidRPr="00A55F3F">
              <w:rPr>
                <w:rFonts w:ascii="Corbel" w:hAnsi="Corbel"/>
                <w:b w:val="0"/>
                <w:smallCaps w:val="0"/>
                <w:szCs w:val="24"/>
              </w:rPr>
              <w:t xml:space="preserve"> A., Diagnozowanie kompetencji społecznych dzieci w wieku przedszkolnym i młodszym szkolnym. Warszawa 2016;</w:t>
            </w:r>
          </w:p>
          <w:p w14:paraId="4FE79BCC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Frydrychowicz A. i in., Skala Gotowości Szkolnej. Podręcznik. Warszawa 2006;</w:t>
            </w:r>
          </w:p>
          <w:p w14:paraId="51881C6D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Koźniewska E., Matuszewski A. i in., Skala Gotowości Edukacyjnej  pięciolatków (SGE-5) Obserwacyjna metoda dla nauczycieli. ORE. Warszawa 2010;</w:t>
            </w:r>
          </w:p>
          <w:p w14:paraId="6595A4B7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Górniewicz E., Diagnozowanie trudności w czytaniu i pisaniu. Toruń 2017;</w:t>
            </w:r>
          </w:p>
          <w:p w14:paraId="1B1E6C76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Polaszek W., Diagnoza i wspomaganie w rozwoju dzieci uzdolnionych. Warszawa 2014;</w:t>
            </w:r>
          </w:p>
          <w:p w14:paraId="6FE5F06C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Gaweł E., Diagnoza trudności matematycznych w PPP. Kraków 2020;</w:t>
            </w:r>
          </w:p>
          <w:p w14:paraId="1E743EC0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 xml:space="preserve">Cieszyńska J., Korendo M., Wczesna interwencja terapeutyczna. </w:t>
            </w:r>
            <w:r w:rsidRPr="00A55F3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Wspomaganie rozwoju dziecka. Od noworodka do 6.roku życia. Kraków 2007;</w:t>
            </w:r>
          </w:p>
          <w:p w14:paraId="3A290182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 xml:space="preserve">Matejczaj J., Rozwój dziecka. Wiek przedszkolny (2/3-5/6 lat). Niezbędnik Dobrego Nauczyciela T.2., pod. red. A. Brzezińskiej (on </w:t>
            </w:r>
            <w:proofErr w:type="spellStart"/>
            <w:r w:rsidRPr="00A55F3F">
              <w:rPr>
                <w:rFonts w:ascii="Corbel" w:hAnsi="Corbel"/>
                <w:b w:val="0"/>
                <w:smallCaps w:val="0"/>
                <w:szCs w:val="24"/>
              </w:rPr>
              <w:t>line</w:t>
            </w:r>
            <w:proofErr w:type="spellEnd"/>
            <w:r w:rsidRPr="00A55F3F">
              <w:rPr>
                <w:rFonts w:ascii="Corbel" w:hAnsi="Corbel"/>
                <w:b w:val="0"/>
                <w:smallCaps w:val="0"/>
                <w:szCs w:val="24"/>
              </w:rPr>
              <w:t>);</w:t>
            </w:r>
          </w:p>
          <w:p w14:paraId="09E1726F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55F3F">
              <w:rPr>
                <w:rFonts w:ascii="Corbel" w:hAnsi="Corbel"/>
                <w:b w:val="0"/>
                <w:smallCaps w:val="0"/>
                <w:szCs w:val="24"/>
              </w:rPr>
              <w:t>Kamza</w:t>
            </w:r>
            <w:proofErr w:type="spellEnd"/>
            <w:r w:rsidRPr="00A55F3F">
              <w:rPr>
                <w:rFonts w:ascii="Corbel" w:hAnsi="Corbel"/>
                <w:b w:val="0"/>
                <w:smallCaps w:val="0"/>
                <w:szCs w:val="24"/>
              </w:rPr>
              <w:t xml:space="preserve"> A., Rozwój dziecka. Wczesny wiek szkolny (5/6-8/9 lat). Niezbędnik Dobrego Nauczyciela T.3., pod. red. A. Brzezińskiej (on </w:t>
            </w:r>
            <w:proofErr w:type="spellStart"/>
            <w:r w:rsidRPr="00A55F3F">
              <w:rPr>
                <w:rFonts w:ascii="Corbel" w:hAnsi="Corbel"/>
                <w:b w:val="0"/>
                <w:smallCaps w:val="0"/>
                <w:szCs w:val="24"/>
              </w:rPr>
              <w:t>line</w:t>
            </w:r>
            <w:proofErr w:type="spellEnd"/>
            <w:r w:rsidRPr="00A55F3F"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  <w:p w14:paraId="3B7B4B86" w14:textId="77777777" w:rsidR="00A55F3F" w:rsidRPr="00A55F3F" w:rsidRDefault="00A55F3F" w:rsidP="00971DBB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55F3F" w:rsidRPr="00A55F3F" w14:paraId="1963E272" w14:textId="77777777" w:rsidTr="00A55F3F">
        <w:trPr>
          <w:trHeight w:val="397"/>
        </w:trPr>
        <w:tc>
          <w:tcPr>
            <w:tcW w:w="7513" w:type="dxa"/>
          </w:tcPr>
          <w:p w14:paraId="1616B1D9" w14:textId="77777777" w:rsidR="00A55F3F" w:rsidRPr="00A55F3F" w:rsidRDefault="00A55F3F" w:rsidP="00971D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1863128" w14:textId="77777777" w:rsidR="00A55F3F" w:rsidRPr="00A55F3F" w:rsidRDefault="00A55F3F" w:rsidP="00A55F3F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Obuchowski K., Galaktyka potrzeb. Warszawa 2000;</w:t>
            </w:r>
          </w:p>
          <w:p w14:paraId="42D1CC68" w14:textId="77777777" w:rsidR="00A55F3F" w:rsidRPr="00A55F3F" w:rsidRDefault="00A55F3F" w:rsidP="00A55F3F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Skarbek K., Wrońska I., Diagnoza i wspomaganie rozwoju psychoruchowego dziecka w wieku przedszkolnym. Kraków 2017;</w:t>
            </w:r>
          </w:p>
          <w:p w14:paraId="5376731C" w14:textId="77777777" w:rsidR="00A55F3F" w:rsidRPr="00A55F3F" w:rsidRDefault="00A55F3F" w:rsidP="00A55F3F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Tanajewska A., Naprawa R., Kołodziejska D., Diagnoza rozwoju dziecka przedszkolnego przed rozpoczęciem  nauki w szkole. Gdańsk 2014;</w:t>
            </w:r>
          </w:p>
          <w:p w14:paraId="7CB4D100" w14:textId="77777777" w:rsidR="00A55F3F" w:rsidRPr="00A55F3F" w:rsidRDefault="00A55F3F" w:rsidP="00A55F3F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Jarosz E., Wysocka E., Diagnoza psychopedagogiczna, podstawowe problemy i rozwiązania. Warszawa 2006;</w:t>
            </w:r>
          </w:p>
          <w:p w14:paraId="109646D5" w14:textId="77777777" w:rsidR="00A55F3F" w:rsidRPr="00A55F3F" w:rsidRDefault="00A55F3F" w:rsidP="00A55F3F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Skałbania B., Diagnostyka pedagogiczna: wybrane obszary badawcze i rozwiązania praktyczne. Warszawa 2011.</w:t>
            </w:r>
          </w:p>
        </w:tc>
      </w:tr>
    </w:tbl>
    <w:p w14:paraId="3A0FF5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5BBDF" w14:textId="77777777" w:rsidR="008C10C3" w:rsidRDefault="008C10C3" w:rsidP="00C16ABF">
      <w:pPr>
        <w:spacing w:after="0" w:line="240" w:lineRule="auto"/>
      </w:pPr>
      <w:r>
        <w:separator/>
      </w:r>
    </w:p>
  </w:endnote>
  <w:endnote w:type="continuationSeparator" w:id="0">
    <w:p w14:paraId="090EB504" w14:textId="77777777" w:rsidR="008C10C3" w:rsidRDefault="008C10C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E8089" w14:textId="77777777" w:rsidR="008C10C3" w:rsidRDefault="008C10C3" w:rsidP="00C16ABF">
      <w:pPr>
        <w:spacing w:after="0" w:line="240" w:lineRule="auto"/>
      </w:pPr>
      <w:r>
        <w:separator/>
      </w:r>
    </w:p>
  </w:footnote>
  <w:footnote w:type="continuationSeparator" w:id="0">
    <w:p w14:paraId="68A8F59B" w14:textId="77777777" w:rsidR="008C10C3" w:rsidRDefault="008C10C3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18FE"/>
    <w:multiLevelType w:val="hybridMultilevel"/>
    <w:tmpl w:val="C160F992"/>
    <w:lvl w:ilvl="0" w:tplc="0D1E9D2A">
      <w:start w:val="1"/>
      <w:numFmt w:val="decimal"/>
      <w:lvlText w:val="%1."/>
      <w:lvlJc w:val="left"/>
      <w:pPr>
        <w:ind w:left="720" w:hanging="360"/>
      </w:pPr>
    </w:lvl>
    <w:lvl w:ilvl="1" w:tplc="D4C88784">
      <w:start w:val="3"/>
      <w:numFmt w:val="decimal"/>
      <w:lvlText w:val="%2.2"/>
      <w:lvlJc w:val="left"/>
      <w:pPr>
        <w:ind w:left="1440" w:hanging="360"/>
      </w:pPr>
    </w:lvl>
    <w:lvl w:ilvl="2" w:tplc="7C1A96E6">
      <w:start w:val="1"/>
      <w:numFmt w:val="lowerRoman"/>
      <w:lvlText w:val="%3."/>
      <w:lvlJc w:val="right"/>
      <w:pPr>
        <w:ind w:left="2160" w:hanging="180"/>
      </w:pPr>
    </w:lvl>
    <w:lvl w:ilvl="3" w:tplc="9CE0BCB6">
      <w:start w:val="1"/>
      <w:numFmt w:val="decimal"/>
      <w:lvlText w:val="%4."/>
      <w:lvlJc w:val="left"/>
      <w:pPr>
        <w:ind w:left="2880" w:hanging="360"/>
      </w:pPr>
    </w:lvl>
    <w:lvl w:ilvl="4" w:tplc="125826F0">
      <w:start w:val="1"/>
      <w:numFmt w:val="lowerLetter"/>
      <w:lvlText w:val="%5."/>
      <w:lvlJc w:val="left"/>
      <w:pPr>
        <w:ind w:left="3600" w:hanging="360"/>
      </w:pPr>
    </w:lvl>
    <w:lvl w:ilvl="5" w:tplc="48C419BC">
      <w:start w:val="1"/>
      <w:numFmt w:val="lowerRoman"/>
      <w:lvlText w:val="%6."/>
      <w:lvlJc w:val="right"/>
      <w:pPr>
        <w:ind w:left="4320" w:hanging="180"/>
      </w:pPr>
    </w:lvl>
    <w:lvl w:ilvl="6" w:tplc="9AEA9DDA">
      <w:start w:val="1"/>
      <w:numFmt w:val="decimal"/>
      <w:lvlText w:val="%7."/>
      <w:lvlJc w:val="left"/>
      <w:pPr>
        <w:ind w:left="5040" w:hanging="360"/>
      </w:pPr>
    </w:lvl>
    <w:lvl w:ilvl="7" w:tplc="519EA344">
      <w:start w:val="1"/>
      <w:numFmt w:val="lowerLetter"/>
      <w:lvlText w:val="%8."/>
      <w:lvlJc w:val="left"/>
      <w:pPr>
        <w:ind w:left="5760" w:hanging="360"/>
      </w:pPr>
    </w:lvl>
    <w:lvl w:ilvl="8" w:tplc="179E85B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31958"/>
    <w:multiLevelType w:val="hybridMultilevel"/>
    <w:tmpl w:val="0694AF6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D0FE7"/>
    <w:multiLevelType w:val="hybridMultilevel"/>
    <w:tmpl w:val="6626441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161368"/>
    <w:multiLevelType w:val="hybridMultilevel"/>
    <w:tmpl w:val="5F5229D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013BC8"/>
    <w:multiLevelType w:val="hybridMultilevel"/>
    <w:tmpl w:val="3E2CA212"/>
    <w:lvl w:ilvl="0" w:tplc="9A820C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271985"/>
    <w:multiLevelType w:val="hybridMultilevel"/>
    <w:tmpl w:val="D020DFA2"/>
    <w:lvl w:ilvl="0" w:tplc="D7CC30CE">
      <w:start w:val="1"/>
      <w:numFmt w:val="upperLetter"/>
      <w:lvlText w:val="%1."/>
      <w:lvlJc w:val="left"/>
      <w:pPr>
        <w:ind w:left="720" w:hanging="360"/>
      </w:pPr>
    </w:lvl>
    <w:lvl w:ilvl="1" w:tplc="A3BE2628">
      <w:start w:val="1"/>
      <w:numFmt w:val="lowerLetter"/>
      <w:lvlText w:val="%2."/>
      <w:lvlJc w:val="left"/>
      <w:pPr>
        <w:ind w:left="1440" w:hanging="360"/>
      </w:pPr>
    </w:lvl>
    <w:lvl w:ilvl="2" w:tplc="2E9465F0">
      <w:start w:val="1"/>
      <w:numFmt w:val="lowerRoman"/>
      <w:lvlText w:val="%3."/>
      <w:lvlJc w:val="right"/>
      <w:pPr>
        <w:ind w:left="2160" w:hanging="180"/>
      </w:pPr>
    </w:lvl>
    <w:lvl w:ilvl="3" w:tplc="257A0BD0">
      <w:start w:val="1"/>
      <w:numFmt w:val="decimal"/>
      <w:lvlText w:val="%4."/>
      <w:lvlJc w:val="left"/>
      <w:pPr>
        <w:ind w:left="2880" w:hanging="360"/>
      </w:pPr>
    </w:lvl>
    <w:lvl w:ilvl="4" w:tplc="70609EB2">
      <w:start w:val="1"/>
      <w:numFmt w:val="lowerLetter"/>
      <w:lvlText w:val="%5."/>
      <w:lvlJc w:val="left"/>
      <w:pPr>
        <w:ind w:left="3600" w:hanging="360"/>
      </w:pPr>
    </w:lvl>
    <w:lvl w:ilvl="5" w:tplc="9240347E">
      <w:start w:val="1"/>
      <w:numFmt w:val="lowerRoman"/>
      <w:lvlText w:val="%6."/>
      <w:lvlJc w:val="right"/>
      <w:pPr>
        <w:ind w:left="4320" w:hanging="180"/>
      </w:pPr>
    </w:lvl>
    <w:lvl w:ilvl="6" w:tplc="39AE2712">
      <w:start w:val="1"/>
      <w:numFmt w:val="decimal"/>
      <w:lvlText w:val="%7."/>
      <w:lvlJc w:val="left"/>
      <w:pPr>
        <w:ind w:left="5040" w:hanging="360"/>
      </w:pPr>
    </w:lvl>
    <w:lvl w:ilvl="7" w:tplc="67CC5F7C">
      <w:start w:val="1"/>
      <w:numFmt w:val="lowerLetter"/>
      <w:lvlText w:val="%8."/>
      <w:lvlJc w:val="left"/>
      <w:pPr>
        <w:ind w:left="5760" w:hanging="360"/>
      </w:pPr>
    </w:lvl>
    <w:lvl w:ilvl="8" w:tplc="837CC79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02306C"/>
    <w:multiLevelType w:val="hybridMultilevel"/>
    <w:tmpl w:val="DB8C05D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463791">
    <w:abstractNumId w:val="6"/>
  </w:num>
  <w:num w:numId="2" w16cid:durableId="541480968">
    <w:abstractNumId w:val="0"/>
  </w:num>
  <w:num w:numId="3" w16cid:durableId="1874616228">
    <w:abstractNumId w:val="3"/>
  </w:num>
  <w:num w:numId="4" w16cid:durableId="970477085">
    <w:abstractNumId w:val="2"/>
  </w:num>
  <w:num w:numId="5" w16cid:durableId="248151752">
    <w:abstractNumId w:val="7"/>
  </w:num>
  <w:num w:numId="6" w16cid:durableId="321390891">
    <w:abstractNumId w:val="1"/>
  </w:num>
  <w:num w:numId="7" w16cid:durableId="616914021">
    <w:abstractNumId w:val="4"/>
  </w:num>
  <w:num w:numId="8" w16cid:durableId="209239030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A62"/>
    <w:rsid w:val="000048FD"/>
    <w:rsid w:val="000052DD"/>
    <w:rsid w:val="000077B4"/>
    <w:rsid w:val="00015B8F"/>
    <w:rsid w:val="0002110D"/>
    <w:rsid w:val="00022ECE"/>
    <w:rsid w:val="00025124"/>
    <w:rsid w:val="00042A51"/>
    <w:rsid w:val="00042D2E"/>
    <w:rsid w:val="00044C82"/>
    <w:rsid w:val="000522C4"/>
    <w:rsid w:val="00070ED6"/>
    <w:rsid w:val="000742DC"/>
    <w:rsid w:val="00084C12"/>
    <w:rsid w:val="0009462C"/>
    <w:rsid w:val="00094B12"/>
    <w:rsid w:val="00096C46"/>
    <w:rsid w:val="000A296F"/>
    <w:rsid w:val="000A2A28"/>
    <w:rsid w:val="000A6C5F"/>
    <w:rsid w:val="000B192D"/>
    <w:rsid w:val="000B28EE"/>
    <w:rsid w:val="000B3E37"/>
    <w:rsid w:val="000D04B0"/>
    <w:rsid w:val="000F1C57"/>
    <w:rsid w:val="000F3FBD"/>
    <w:rsid w:val="000F5615"/>
    <w:rsid w:val="0010212E"/>
    <w:rsid w:val="0011302C"/>
    <w:rsid w:val="00124BFF"/>
    <w:rsid w:val="0012560E"/>
    <w:rsid w:val="00127108"/>
    <w:rsid w:val="00134B13"/>
    <w:rsid w:val="00146BC0"/>
    <w:rsid w:val="0015388D"/>
    <w:rsid w:val="00153C41"/>
    <w:rsid w:val="00154381"/>
    <w:rsid w:val="00162891"/>
    <w:rsid w:val="001640A7"/>
    <w:rsid w:val="00164198"/>
    <w:rsid w:val="00164FA7"/>
    <w:rsid w:val="00166A03"/>
    <w:rsid w:val="001718A7"/>
    <w:rsid w:val="001737CF"/>
    <w:rsid w:val="00176083"/>
    <w:rsid w:val="001770C7"/>
    <w:rsid w:val="00192F37"/>
    <w:rsid w:val="001A70D2"/>
    <w:rsid w:val="001C67A5"/>
    <w:rsid w:val="001D657B"/>
    <w:rsid w:val="001D7B54"/>
    <w:rsid w:val="001E0209"/>
    <w:rsid w:val="001F0935"/>
    <w:rsid w:val="001F2CA2"/>
    <w:rsid w:val="002001AE"/>
    <w:rsid w:val="00205873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18C"/>
    <w:rsid w:val="002C1F06"/>
    <w:rsid w:val="002C1F0C"/>
    <w:rsid w:val="002D18AE"/>
    <w:rsid w:val="002D3375"/>
    <w:rsid w:val="002D73D4"/>
    <w:rsid w:val="002F02A3"/>
    <w:rsid w:val="002F4ABE"/>
    <w:rsid w:val="003018BA"/>
    <w:rsid w:val="0030395F"/>
    <w:rsid w:val="00305C92"/>
    <w:rsid w:val="003145CB"/>
    <w:rsid w:val="003151C5"/>
    <w:rsid w:val="003343CF"/>
    <w:rsid w:val="00346FE9"/>
    <w:rsid w:val="0034759A"/>
    <w:rsid w:val="003503F6"/>
    <w:rsid w:val="003530DD"/>
    <w:rsid w:val="00363F78"/>
    <w:rsid w:val="0037352B"/>
    <w:rsid w:val="0038309A"/>
    <w:rsid w:val="0038613D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3C5"/>
    <w:rsid w:val="00414E3C"/>
    <w:rsid w:val="0042244A"/>
    <w:rsid w:val="0042745A"/>
    <w:rsid w:val="00431D5C"/>
    <w:rsid w:val="004362C6"/>
    <w:rsid w:val="00437FA2"/>
    <w:rsid w:val="00445970"/>
    <w:rsid w:val="0045729E"/>
    <w:rsid w:val="004614B8"/>
    <w:rsid w:val="00461EFC"/>
    <w:rsid w:val="004652C2"/>
    <w:rsid w:val="004706D1"/>
    <w:rsid w:val="00471326"/>
    <w:rsid w:val="0047598D"/>
    <w:rsid w:val="004840FD"/>
    <w:rsid w:val="0048703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103E"/>
    <w:rsid w:val="00543ACC"/>
    <w:rsid w:val="005451E7"/>
    <w:rsid w:val="00563D28"/>
    <w:rsid w:val="0056696D"/>
    <w:rsid w:val="00573EF9"/>
    <w:rsid w:val="0059484D"/>
    <w:rsid w:val="005A0855"/>
    <w:rsid w:val="005A22EA"/>
    <w:rsid w:val="005A3196"/>
    <w:rsid w:val="005C080F"/>
    <w:rsid w:val="005C55E5"/>
    <w:rsid w:val="005C696A"/>
    <w:rsid w:val="005E39DD"/>
    <w:rsid w:val="005E6E85"/>
    <w:rsid w:val="005F31D2"/>
    <w:rsid w:val="00601E6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0486"/>
    <w:rsid w:val="006929D1"/>
    <w:rsid w:val="00696477"/>
    <w:rsid w:val="006D035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CF9"/>
    <w:rsid w:val="00734608"/>
    <w:rsid w:val="00745302"/>
    <w:rsid w:val="007461D6"/>
    <w:rsid w:val="00746EC8"/>
    <w:rsid w:val="00760917"/>
    <w:rsid w:val="0076353E"/>
    <w:rsid w:val="00763BF1"/>
    <w:rsid w:val="00766FD4"/>
    <w:rsid w:val="00776A77"/>
    <w:rsid w:val="0078168C"/>
    <w:rsid w:val="00787C2A"/>
    <w:rsid w:val="00790E27"/>
    <w:rsid w:val="007A4022"/>
    <w:rsid w:val="007A6E6E"/>
    <w:rsid w:val="007C0AED"/>
    <w:rsid w:val="007C3299"/>
    <w:rsid w:val="007C3BCC"/>
    <w:rsid w:val="007C4546"/>
    <w:rsid w:val="007D6E56"/>
    <w:rsid w:val="007E372F"/>
    <w:rsid w:val="007E738A"/>
    <w:rsid w:val="007F1652"/>
    <w:rsid w:val="007F4155"/>
    <w:rsid w:val="0081554D"/>
    <w:rsid w:val="0081707E"/>
    <w:rsid w:val="00830223"/>
    <w:rsid w:val="008449B3"/>
    <w:rsid w:val="0085634F"/>
    <w:rsid w:val="0085747A"/>
    <w:rsid w:val="00871B84"/>
    <w:rsid w:val="00884922"/>
    <w:rsid w:val="00885F64"/>
    <w:rsid w:val="008917F9"/>
    <w:rsid w:val="00896C7D"/>
    <w:rsid w:val="008A262F"/>
    <w:rsid w:val="008A45F7"/>
    <w:rsid w:val="008C0CC0"/>
    <w:rsid w:val="008C10C3"/>
    <w:rsid w:val="008C19A9"/>
    <w:rsid w:val="008C379D"/>
    <w:rsid w:val="008C5147"/>
    <w:rsid w:val="008C5359"/>
    <w:rsid w:val="008C5363"/>
    <w:rsid w:val="008D3DFB"/>
    <w:rsid w:val="008E64F4"/>
    <w:rsid w:val="008F12C9"/>
    <w:rsid w:val="008F15D0"/>
    <w:rsid w:val="008F6E29"/>
    <w:rsid w:val="00916188"/>
    <w:rsid w:val="009231F2"/>
    <w:rsid w:val="00923D7D"/>
    <w:rsid w:val="009508DF"/>
    <w:rsid w:val="00950DAC"/>
    <w:rsid w:val="00954A07"/>
    <w:rsid w:val="00976E2E"/>
    <w:rsid w:val="00994701"/>
    <w:rsid w:val="00997F14"/>
    <w:rsid w:val="009A5937"/>
    <w:rsid w:val="009A78D9"/>
    <w:rsid w:val="009C1331"/>
    <w:rsid w:val="009C3E31"/>
    <w:rsid w:val="009C54AE"/>
    <w:rsid w:val="009C788E"/>
    <w:rsid w:val="009E3B41"/>
    <w:rsid w:val="009F3C5C"/>
    <w:rsid w:val="009F4610"/>
    <w:rsid w:val="009F6FDD"/>
    <w:rsid w:val="00A00ECC"/>
    <w:rsid w:val="00A155EE"/>
    <w:rsid w:val="00A2245B"/>
    <w:rsid w:val="00A30110"/>
    <w:rsid w:val="00A36899"/>
    <w:rsid w:val="00A371F6"/>
    <w:rsid w:val="00A43BF6"/>
    <w:rsid w:val="00A526C4"/>
    <w:rsid w:val="00A53FA5"/>
    <w:rsid w:val="00A54817"/>
    <w:rsid w:val="00A55F3F"/>
    <w:rsid w:val="00A601C8"/>
    <w:rsid w:val="00A60799"/>
    <w:rsid w:val="00A82F29"/>
    <w:rsid w:val="00A84C85"/>
    <w:rsid w:val="00A97DE1"/>
    <w:rsid w:val="00AA6E55"/>
    <w:rsid w:val="00AB053C"/>
    <w:rsid w:val="00AD1146"/>
    <w:rsid w:val="00AD27D3"/>
    <w:rsid w:val="00AD66D6"/>
    <w:rsid w:val="00AE0B15"/>
    <w:rsid w:val="00AE1160"/>
    <w:rsid w:val="00AE203C"/>
    <w:rsid w:val="00AE2E74"/>
    <w:rsid w:val="00AE40A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22A"/>
    <w:rsid w:val="00BB520A"/>
    <w:rsid w:val="00BC4F96"/>
    <w:rsid w:val="00BD3869"/>
    <w:rsid w:val="00BD66E9"/>
    <w:rsid w:val="00BD6FF4"/>
    <w:rsid w:val="00BF2C41"/>
    <w:rsid w:val="00C00128"/>
    <w:rsid w:val="00C058B4"/>
    <w:rsid w:val="00C05F44"/>
    <w:rsid w:val="00C131B5"/>
    <w:rsid w:val="00C16ABF"/>
    <w:rsid w:val="00C170AE"/>
    <w:rsid w:val="00C26CB7"/>
    <w:rsid w:val="00C324C1"/>
    <w:rsid w:val="00C36992"/>
    <w:rsid w:val="00C416C0"/>
    <w:rsid w:val="00C56036"/>
    <w:rsid w:val="00C61DC5"/>
    <w:rsid w:val="00C67E92"/>
    <w:rsid w:val="00C70A26"/>
    <w:rsid w:val="00C73BDE"/>
    <w:rsid w:val="00C766DF"/>
    <w:rsid w:val="00C94B98"/>
    <w:rsid w:val="00CA2B96"/>
    <w:rsid w:val="00CA3003"/>
    <w:rsid w:val="00CA5089"/>
    <w:rsid w:val="00CB42CB"/>
    <w:rsid w:val="00CC1CA4"/>
    <w:rsid w:val="00CD62DA"/>
    <w:rsid w:val="00CD6897"/>
    <w:rsid w:val="00CE5BAC"/>
    <w:rsid w:val="00CF25BE"/>
    <w:rsid w:val="00CF78ED"/>
    <w:rsid w:val="00D0276D"/>
    <w:rsid w:val="00D02B25"/>
    <w:rsid w:val="00D02EBA"/>
    <w:rsid w:val="00D075ED"/>
    <w:rsid w:val="00D17C3C"/>
    <w:rsid w:val="00D26B2C"/>
    <w:rsid w:val="00D352C9"/>
    <w:rsid w:val="00D42276"/>
    <w:rsid w:val="00D425B2"/>
    <w:rsid w:val="00D428D6"/>
    <w:rsid w:val="00D552B2"/>
    <w:rsid w:val="00D608D1"/>
    <w:rsid w:val="00D74119"/>
    <w:rsid w:val="00D8075B"/>
    <w:rsid w:val="00D8678B"/>
    <w:rsid w:val="00DA2114"/>
    <w:rsid w:val="00DB6E2D"/>
    <w:rsid w:val="00DE09C0"/>
    <w:rsid w:val="00DE4A14"/>
    <w:rsid w:val="00DF320D"/>
    <w:rsid w:val="00DF71C8"/>
    <w:rsid w:val="00E03471"/>
    <w:rsid w:val="00E102E3"/>
    <w:rsid w:val="00E129B8"/>
    <w:rsid w:val="00E21E7D"/>
    <w:rsid w:val="00E22FBC"/>
    <w:rsid w:val="00E24BF5"/>
    <w:rsid w:val="00E25338"/>
    <w:rsid w:val="00E276DD"/>
    <w:rsid w:val="00E4171D"/>
    <w:rsid w:val="00E44EB6"/>
    <w:rsid w:val="00E51E17"/>
    <w:rsid w:val="00E51E44"/>
    <w:rsid w:val="00E63348"/>
    <w:rsid w:val="00E77E88"/>
    <w:rsid w:val="00E8107D"/>
    <w:rsid w:val="00E8409D"/>
    <w:rsid w:val="00E960BB"/>
    <w:rsid w:val="00E97A30"/>
    <w:rsid w:val="00EA2074"/>
    <w:rsid w:val="00EA4832"/>
    <w:rsid w:val="00EA4E9D"/>
    <w:rsid w:val="00EC4899"/>
    <w:rsid w:val="00ED03AB"/>
    <w:rsid w:val="00ED32D2"/>
    <w:rsid w:val="00EE269F"/>
    <w:rsid w:val="00EE32DE"/>
    <w:rsid w:val="00EE5457"/>
    <w:rsid w:val="00EE5EAB"/>
    <w:rsid w:val="00F070AB"/>
    <w:rsid w:val="00F17567"/>
    <w:rsid w:val="00F27A7B"/>
    <w:rsid w:val="00F34F9D"/>
    <w:rsid w:val="00F526AF"/>
    <w:rsid w:val="00F55333"/>
    <w:rsid w:val="00F617C3"/>
    <w:rsid w:val="00F7066B"/>
    <w:rsid w:val="00F80789"/>
    <w:rsid w:val="00F83B28"/>
    <w:rsid w:val="00F86D4E"/>
    <w:rsid w:val="00FA46E5"/>
    <w:rsid w:val="00FB7DBA"/>
    <w:rsid w:val="00FC1C25"/>
    <w:rsid w:val="00FC3F45"/>
    <w:rsid w:val="00FD503F"/>
    <w:rsid w:val="00FD7589"/>
    <w:rsid w:val="00FE322D"/>
    <w:rsid w:val="00FF016A"/>
    <w:rsid w:val="00FF1401"/>
    <w:rsid w:val="00FF43DF"/>
    <w:rsid w:val="00FF5E7D"/>
    <w:rsid w:val="00FF7485"/>
    <w:rsid w:val="0391A245"/>
    <w:rsid w:val="0E9D8544"/>
    <w:rsid w:val="1C463BEC"/>
    <w:rsid w:val="64CE7194"/>
    <w:rsid w:val="65A3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D65CC"/>
  <w15:docId w15:val="{3BD7C22A-AFF2-4892-932F-108D701D3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ee16d8f5752e46759b2da729679e3f68&amp;wdorigin=TEAMS-MAGLEV.teamsSdk_ns.rwc&amp;wdexp=TEAMS-TREATMENT&amp;wdhostclicktime=1773069708763&amp;wdenableroaming=1&amp;mscc=1&amp;hid=D855FEA1-609A-F000-CEE0-0AF3824C2254.0&amp;uih=sharepointcom&amp;wdlcid=pl-PL&amp;jsapi=1&amp;jsapiver=v2&amp;corrid=22b3b91a-f65e-7f30-5c70-77b0b9585606&amp;usid=22b3b91a-f65e-7f30-5c70-77b0b9585606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82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ee16d8f5752e46759b2da729679e3f68&amp;wdorigin=TEAMS-MAGLEV.teamsSdk_ns.rwc&amp;wdexp=TEAMS-TREATMENT&amp;wdhostclicktime=1773069708763&amp;wdenableroaming=1&amp;mscc=1&amp;hid=D855FEA1-609A-F000-CEE0-0AF3824C2254.0&amp;uih=sharepointcom&amp;wdlcid=pl-PL&amp;jsapi=1&amp;jsapiver=v2&amp;corrid=22b3b91a-f65e-7f30-5c70-77b0b9585606&amp;usid=22b3b91a-f65e-7f30-5c70-77b0b9585606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82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89851-ABA1-4395-8996-4B8C4D0A63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9B91A-0471-478A-AD1C-94C5FA2153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F50BF2-8726-469A-873C-1AB5BA0863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61BC6D-B5BE-41D4-8C40-114B297A0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7</Pages>
  <Words>1954</Words>
  <Characters>11729</Characters>
  <Application>Microsoft Office Word</Application>
  <DocSecurity>0</DocSecurity>
  <Lines>97</Lines>
  <Paragraphs>27</Paragraphs>
  <ScaleCrop>false</ScaleCrop>
  <Company>Hewlett-Packard Company</Company>
  <LinksUpToDate>false</LinksUpToDate>
  <CharactersWithSpaces>13656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70</cp:revision>
  <cp:lastPrinted>2019-02-06T12:12:00Z</cp:lastPrinted>
  <dcterms:created xsi:type="dcterms:W3CDTF">2019-04-17T09:43:00Z</dcterms:created>
  <dcterms:modified xsi:type="dcterms:W3CDTF">2026-03-14T17:20:00Z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